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19B" w:rsidRDefault="00CB619B" w:rsidP="00CB619B">
      <w:pPr>
        <w:tabs>
          <w:tab w:val="left" w:pos="2250"/>
        </w:tabs>
        <w:spacing w:line="480" w:lineRule="auto"/>
        <w:jc w:val="center"/>
        <w:rPr>
          <w:rFonts w:ascii="Arial" w:hAnsi="Arial" w:cs="Arial"/>
        </w:rPr>
      </w:pPr>
      <w:bookmarkStart w:id="0" w:name="_GoBack"/>
      <w:bookmarkEnd w:id="0"/>
    </w:p>
    <w:p w:rsidR="00CB619B" w:rsidRDefault="00CB619B" w:rsidP="00CB619B">
      <w:pPr>
        <w:tabs>
          <w:tab w:val="left" w:pos="2250"/>
        </w:tabs>
        <w:spacing w:line="480" w:lineRule="auto"/>
        <w:jc w:val="center"/>
        <w:rPr>
          <w:rFonts w:ascii="Arial" w:hAnsi="Arial" w:cs="Arial"/>
        </w:rPr>
      </w:pPr>
    </w:p>
    <w:p w:rsidR="00CB619B" w:rsidRDefault="00CB619B" w:rsidP="00CB619B">
      <w:pPr>
        <w:tabs>
          <w:tab w:val="left" w:pos="2250"/>
        </w:tabs>
        <w:spacing w:line="480" w:lineRule="auto"/>
        <w:jc w:val="center"/>
        <w:rPr>
          <w:rFonts w:ascii="Arial" w:hAnsi="Arial" w:cs="Arial"/>
        </w:rPr>
      </w:pPr>
    </w:p>
    <w:p w:rsidR="00CB619B" w:rsidRDefault="00CB619B" w:rsidP="00CB619B">
      <w:pPr>
        <w:tabs>
          <w:tab w:val="left" w:pos="2250"/>
        </w:tabs>
        <w:spacing w:line="480" w:lineRule="auto"/>
        <w:jc w:val="center"/>
        <w:rPr>
          <w:rFonts w:ascii="Arial" w:hAnsi="Arial" w:cs="Arial"/>
        </w:rPr>
      </w:pPr>
    </w:p>
    <w:p w:rsidR="00CB619B" w:rsidRDefault="00CB619B" w:rsidP="00CB619B">
      <w:pPr>
        <w:tabs>
          <w:tab w:val="left" w:pos="2250"/>
        </w:tabs>
        <w:spacing w:line="480" w:lineRule="auto"/>
        <w:jc w:val="center"/>
        <w:rPr>
          <w:rFonts w:ascii="Arial" w:hAnsi="Arial" w:cs="Arial"/>
        </w:rPr>
      </w:pPr>
    </w:p>
    <w:p w:rsidR="00CB619B" w:rsidRDefault="00CB619B" w:rsidP="00CB619B">
      <w:pPr>
        <w:tabs>
          <w:tab w:val="left" w:pos="2250"/>
        </w:tabs>
        <w:spacing w:line="480" w:lineRule="auto"/>
        <w:jc w:val="center"/>
        <w:rPr>
          <w:rFonts w:ascii="Arial" w:hAnsi="Arial" w:cs="Arial"/>
        </w:rPr>
      </w:pPr>
    </w:p>
    <w:p w:rsidR="00CB619B" w:rsidRDefault="00CB619B" w:rsidP="00CB619B">
      <w:pPr>
        <w:tabs>
          <w:tab w:val="left" w:pos="2250"/>
        </w:tabs>
        <w:spacing w:line="480" w:lineRule="auto"/>
        <w:jc w:val="center"/>
        <w:rPr>
          <w:rFonts w:ascii="Arial" w:hAnsi="Arial" w:cs="Arial"/>
        </w:rPr>
      </w:pPr>
    </w:p>
    <w:p w:rsidR="00CB619B" w:rsidRDefault="00CB619B" w:rsidP="00CB619B">
      <w:pPr>
        <w:tabs>
          <w:tab w:val="left" w:pos="2250"/>
        </w:tabs>
        <w:spacing w:line="480" w:lineRule="auto"/>
        <w:jc w:val="center"/>
        <w:rPr>
          <w:rFonts w:ascii="Arial" w:hAnsi="Arial" w:cs="Arial"/>
        </w:rPr>
      </w:pPr>
    </w:p>
    <w:p w:rsidR="00CB619B" w:rsidRPr="00CB619B" w:rsidRDefault="00CB619B" w:rsidP="00CB619B">
      <w:pPr>
        <w:tabs>
          <w:tab w:val="left" w:pos="2250"/>
        </w:tabs>
        <w:spacing w:line="480" w:lineRule="auto"/>
        <w:jc w:val="center"/>
        <w:rPr>
          <w:rFonts w:ascii="Arial" w:hAnsi="Arial" w:cs="Arial"/>
        </w:rPr>
      </w:pPr>
      <w:r w:rsidRPr="00CB619B">
        <w:rPr>
          <w:rFonts w:ascii="Arial" w:hAnsi="Arial" w:cs="Arial"/>
        </w:rPr>
        <w:t>Project Management Earned Value</w:t>
      </w:r>
    </w:p>
    <w:p w:rsidR="00CB619B" w:rsidRPr="00CB619B" w:rsidRDefault="00CB619B" w:rsidP="00CB619B">
      <w:pPr>
        <w:tabs>
          <w:tab w:val="left" w:pos="2250"/>
        </w:tabs>
        <w:spacing w:line="480" w:lineRule="auto"/>
        <w:jc w:val="center"/>
        <w:rPr>
          <w:rFonts w:ascii="Arial" w:hAnsi="Arial" w:cs="Arial"/>
        </w:rPr>
      </w:pPr>
      <w:r w:rsidRPr="00CB619B">
        <w:rPr>
          <w:rFonts w:ascii="Arial" w:hAnsi="Arial" w:cs="Arial"/>
        </w:rPr>
        <w:t xml:space="preserve">Name </w:t>
      </w:r>
      <w:r w:rsidRPr="00CB619B">
        <w:rPr>
          <w:rFonts w:ascii="Arial" w:hAnsi="Arial" w:cs="Arial"/>
        </w:rPr>
        <w:br/>
        <w:t>Institution</w:t>
      </w:r>
    </w:p>
    <w:p w:rsidR="00CB619B" w:rsidRDefault="00CB619B" w:rsidP="00280CC6">
      <w:pPr>
        <w:tabs>
          <w:tab w:val="left" w:pos="2250"/>
        </w:tabs>
        <w:spacing w:line="480" w:lineRule="auto"/>
        <w:rPr>
          <w:rFonts w:ascii="Arial" w:hAnsi="Arial" w:cs="Arial"/>
          <w:b/>
        </w:rPr>
      </w:pPr>
    </w:p>
    <w:p w:rsidR="00CB619B" w:rsidRDefault="00CB619B" w:rsidP="00280CC6">
      <w:pPr>
        <w:tabs>
          <w:tab w:val="left" w:pos="2250"/>
        </w:tabs>
        <w:spacing w:line="480" w:lineRule="auto"/>
        <w:rPr>
          <w:rFonts w:ascii="Arial" w:hAnsi="Arial" w:cs="Arial"/>
          <w:b/>
        </w:rPr>
      </w:pPr>
    </w:p>
    <w:p w:rsidR="00CB619B" w:rsidRDefault="00CB619B" w:rsidP="00280CC6">
      <w:pPr>
        <w:tabs>
          <w:tab w:val="left" w:pos="2250"/>
        </w:tabs>
        <w:spacing w:line="480" w:lineRule="auto"/>
        <w:rPr>
          <w:rFonts w:ascii="Arial" w:hAnsi="Arial" w:cs="Arial"/>
          <w:b/>
        </w:rPr>
      </w:pPr>
    </w:p>
    <w:p w:rsidR="00CB619B" w:rsidRDefault="00CB619B" w:rsidP="00280CC6">
      <w:pPr>
        <w:tabs>
          <w:tab w:val="left" w:pos="2250"/>
        </w:tabs>
        <w:spacing w:line="480" w:lineRule="auto"/>
        <w:rPr>
          <w:rFonts w:ascii="Arial" w:hAnsi="Arial" w:cs="Arial"/>
          <w:b/>
        </w:rPr>
      </w:pPr>
    </w:p>
    <w:p w:rsidR="00CB619B" w:rsidRDefault="00CB619B" w:rsidP="00280CC6">
      <w:pPr>
        <w:tabs>
          <w:tab w:val="left" w:pos="2250"/>
        </w:tabs>
        <w:spacing w:line="480" w:lineRule="auto"/>
        <w:rPr>
          <w:rFonts w:ascii="Arial" w:hAnsi="Arial" w:cs="Arial"/>
          <w:b/>
        </w:rPr>
      </w:pPr>
    </w:p>
    <w:p w:rsidR="00CB619B" w:rsidRDefault="00CB619B" w:rsidP="00280CC6">
      <w:pPr>
        <w:tabs>
          <w:tab w:val="left" w:pos="2250"/>
        </w:tabs>
        <w:spacing w:line="480" w:lineRule="auto"/>
        <w:rPr>
          <w:rFonts w:ascii="Arial" w:hAnsi="Arial" w:cs="Arial"/>
          <w:b/>
        </w:rPr>
      </w:pPr>
    </w:p>
    <w:p w:rsidR="00CB619B" w:rsidRDefault="00CB619B" w:rsidP="00280CC6">
      <w:pPr>
        <w:tabs>
          <w:tab w:val="left" w:pos="2250"/>
        </w:tabs>
        <w:spacing w:line="480" w:lineRule="auto"/>
        <w:rPr>
          <w:rFonts w:ascii="Arial" w:hAnsi="Arial" w:cs="Arial"/>
          <w:b/>
        </w:rPr>
      </w:pPr>
    </w:p>
    <w:p w:rsidR="00CB619B" w:rsidRDefault="00CB619B" w:rsidP="00280CC6">
      <w:pPr>
        <w:tabs>
          <w:tab w:val="left" w:pos="2250"/>
        </w:tabs>
        <w:spacing w:line="480" w:lineRule="auto"/>
        <w:rPr>
          <w:rFonts w:ascii="Arial" w:hAnsi="Arial" w:cs="Arial"/>
          <w:b/>
        </w:rPr>
      </w:pPr>
    </w:p>
    <w:p w:rsidR="00CB5A50" w:rsidRPr="00280CC6" w:rsidRDefault="00CB5A50" w:rsidP="00280CC6">
      <w:pPr>
        <w:tabs>
          <w:tab w:val="left" w:pos="2250"/>
        </w:tabs>
        <w:spacing w:line="480" w:lineRule="auto"/>
        <w:rPr>
          <w:rFonts w:ascii="Arial" w:hAnsi="Arial" w:cs="Arial"/>
          <w:b/>
        </w:rPr>
      </w:pPr>
      <w:r w:rsidRPr="00280CC6">
        <w:rPr>
          <w:rFonts w:ascii="Arial" w:hAnsi="Arial" w:cs="Arial"/>
          <w:b/>
        </w:rPr>
        <w:lastRenderedPageBreak/>
        <w:t>Earned Value is more than Just a Formula</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Earned value is a method or formula used to evaluate projects plan, work being done and the value of the completed work to determine whether the project is on course. How the project performs today indicates its future performance. Therefore, earned Value uses trend data to forecast project costs and schedule overruns that could result in irrecoverable losses during the initial stages of a project. While considering the quantity of work done at that particular time, earned values specify the amount of budget and time supposed to have been spent. Earned value is more than just a formula because, as opposed to other incurred models such as the general budget against actual cost, in Earned Value the cost of the work in performance must be quantified. As a result, project managers can compare the amount of work done against the amount of work expected to be completed at a particular time period (Haughey, 2018).</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 xml:space="preserve">Before a project is implemented, project managers are required to decide on the project scope, come up with a Work Breakdown Structure, and allocate a budget on each work package. Secondly, project managers are supposed to create a calendar of events indicating the time period for completing the work. This general plan in a project forms the basis under which earned value works. This whole plan is the planned value under which project performance during the project is measured. After completion of a respective work package (earned), the planned value is compared with the earned value to indicate the quantity of work accomplished as compared to the planned work (Chung, 2017). Any inconsistency in the plan is termed and documented as a schedule or time deviation. </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 xml:space="preserve">Actual incurred cost is also critical in determining overruns and underruns. Therefore, an organization’s accounting department should provide project managers with a definite cost incurred. To determine an overrun or underrun, the actual incurred cost is compared with the </w:t>
      </w:r>
      <w:r w:rsidRPr="00CB5A50">
        <w:rPr>
          <w:rFonts w:ascii="Arial" w:hAnsi="Arial" w:cs="Arial"/>
        </w:rPr>
        <w:lastRenderedPageBreak/>
        <w:t>earned value. Below are some of the basic Earned Value Management (EVM) formulas with an example (Chung, 2017).</w:t>
      </w:r>
    </w:p>
    <w:p w:rsidR="00CB5A50" w:rsidRPr="00280CC6" w:rsidRDefault="00CB5A50" w:rsidP="00280CC6">
      <w:pPr>
        <w:pStyle w:val="ListParagraph"/>
        <w:tabs>
          <w:tab w:val="left" w:pos="2250"/>
        </w:tabs>
        <w:spacing w:line="480" w:lineRule="auto"/>
        <w:ind w:left="0"/>
        <w:rPr>
          <w:rFonts w:ascii="Arial" w:hAnsi="Arial" w:cs="Arial"/>
          <w:i/>
        </w:rPr>
      </w:pPr>
      <w:r w:rsidRPr="00280CC6">
        <w:rPr>
          <w:rFonts w:ascii="Arial" w:hAnsi="Arial" w:cs="Arial"/>
          <w:i/>
        </w:rPr>
        <w:t>Example: 10 houses are to be built and completed within 10 weeks each with a value of 10,000 US dollars.</w:t>
      </w:r>
    </w:p>
    <w:p w:rsidR="00CB5A50" w:rsidRPr="00280CC6" w:rsidRDefault="00CB5A50" w:rsidP="00280CC6">
      <w:pPr>
        <w:pStyle w:val="ListParagraph"/>
        <w:numPr>
          <w:ilvl w:val="0"/>
          <w:numId w:val="7"/>
        </w:numPr>
        <w:tabs>
          <w:tab w:val="left" w:pos="2250"/>
        </w:tabs>
        <w:spacing w:line="480" w:lineRule="auto"/>
        <w:rPr>
          <w:rFonts w:ascii="Arial" w:hAnsi="Arial" w:cs="Arial"/>
        </w:rPr>
      </w:pPr>
      <w:r w:rsidRPr="00280CC6">
        <w:rPr>
          <w:rFonts w:ascii="Arial" w:hAnsi="Arial" w:cs="Arial"/>
        </w:rPr>
        <w:t>Planned Value (PV) - The planned value of work that is completed at this particular date.</w:t>
      </w:r>
    </w:p>
    <w:p w:rsidR="00CB5A50" w:rsidRPr="00CB5A50" w:rsidRDefault="00CB5A50" w:rsidP="00280CC6">
      <w:pPr>
        <w:pStyle w:val="ListParagraph"/>
        <w:tabs>
          <w:tab w:val="left" w:pos="2250"/>
        </w:tabs>
        <w:spacing w:line="480" w:lineRule="auto"/>
        <w:rPr>
          <w:rFonts w:ascii="Arial" w:hAnsi="Arial" w:cs="Arial"/>
        </w:rPr>
      </w:pPr>
      <w:r w:rsidRPr="00CB5A50">
        <w:rPr>
          <w:rFonts w:ascii="Arial" w:hAnsi="Arial" w:cs="Arial"/>
        </w:rPr>
        <w:t>Example: by the end of 5 weeks, 5 houses should be completely built; the Planned Value is 50,000 US dollars.</w:t>
      </w:r>
    </w:p>
    <w:p w:rsidR="00CB5A50" w:rsidRPr="00CB5A50" w:rsidRDefault="00CB5A50" w:rsidP="00280CC6">
      <w:pPr>
        <w:pStyle w:val="ListParagraph"/>
        <w:numPr>
          <w:ilvl w:val="0"/>
          <w:numId w:val="6"/>
        </w:numPr>
        <w:tabs>
          <w:tab w:val="left" w:pos="2250"/>
        </w:tabs>
        <w:spacing w:line="480" w:lineRule="auto"/>
        <w:rPr>
          <w:rFonts w:ascii="Arial" w:hAnsi="Arial" w:cs="Arial"/>
        </w:rPr>
      </w:pPr>
      <w:r w:rsidRPr="00CB5A50">
        <w:rPr>
          <w:rFonts w:ascii="Arial" w:hAnsi="Arial" w:cs="Arial"/>
        </w:rPr>
        <w:t xml:space="preserve"> Earned Value (EV) – This is the actual quantity of work completed at this particular date </w:t>
      </w:r>
    </w:p>
    <w:p w:rsidR="00CB5A50" w:rsidRPr="00280CC6" w:rsidRDefault="00CB5A50" w:rsidP="00280CC6">
      <w:pPr>
        <w:pStyle w:val="ListParagraph"/>
        <w:tabs>
          <w:tab w:val="left" w:pos="2250"/>
        </w:tabs>
        <w:spacing w:line="480" w:lineRule="auto"/>
        <w:rPr>
          <w:rFonts w:ascii="Arial" w:hAnsi="Arial" w:cs="Arial"/>
        </w:rPr>
      </w:pPr>
      <w:r w:rsidRPr="00280CC6">
        <w:rPr>
          <w:rFonts w:ascii="Arial" w:hAnsi="Arial" w:cs="Arial"/>
        </w:rPr>
        <w:t xml:space="preserve">Example: after 5 weeks a total of 4 houses are fully built, </w:t>
      </w:r>
      <w:r w:rsidR="00280CC6" w:rsidRPr="00280CC6">
        <w:rPr>
          <w:rFonts w:ascii="Arial" w:hAnsi="Arial" w:cs="Arial"/>
        </w:rPr>
        <w:t xml:space="preserve">the earned value is 40,000 US </w:t>
      </w:r>
      <w:r w:rsidRPr="00280CC6">
        <w:rPr>
          <w:rFonts w:ascii="Arial" w:hAnsi="Arial" w:cs="Arial"/>
        </w:rPr>
        <w:t>dollars.</w:t>
      </w:r>
    </w:p>
    <w:p w:rsidR="00CB5A50" w:rsidRPr="00CB5A50" w:rsidRDefault="00CB5A50" w:rsidP="00280CC6">
      <w:pPr>
        <w:pStyle w:val="ListParagraph"/>
        <w:numPr>
          <w:ilvl w:val="0"/>
          <w:numId w:val="6"/>
        </w:numPr>
        <w:tabs>
          <w:tab w:val="left" w:pos="2250"/>
        </w:tabs>
        <w:spacing w:line="480" w:lineRule="auto"/>
        <w:rPr>
          <w:rFonts w:ascii="Arial" w:hAnsi="Arial" w:cs="Arial"/>
        </w:rPr>
      </w:pPr>
      <w:r w:rsidRPr="00CB5A50">
        <w:rPr>
          <w:rFonts w:ascii="Arial" w:hAnsi="Arial" w:cs="Arial"/>
        </w:rPr>
        <w:t xml:space="preserve">    Actual Cost- The definite amount of money spent on the work done thus far on a specific date.</w:t>
      </w:r>
    </w:p>
    <w:p w:rsidR="00280CC6" w:rsidRDefault="00CB5A50" w:rsidP="00280CC6">
      <w:pPr>
        <w:pStyle w:val="ListParagraph"/>
        <w:tabs>
          <w:tab w:val="left" w:pos="2250"/>
        </w:tabs>
        <w:spacing w:line="480" w:lineRule="auto"/>
        <w:rPr>
          <w:rFonts w:ascii="Arial" w:hAnsi="Arial" w:cs="Arial"/>
        </w:rPr>
      </w:pPr>
      <w:r w:rsidRPr="00CB5A50">
        <w:rPr>
          <w:rFonts w:ascii="Arial" w:hAnsi="Arial" w:cs="Arial"/>
        </w:rPr>
        <w:t>Example: by the end of five weeks 50,000 US dollars were spent, the actual cost is 50,000 US dollars.</w:t>
      </w:r>
    </w:p>
    <w:p w:rsidR="00CB5A50" w:rsidRPr="00280CC6" w:rsidRDefault="00CB5A50" w:rsidP="00280CC6">
      <w:pPr>
        <w:tabs>
          <w:tab w:val="left" w:pos="2250"/>
        </w:tabs>
        <w:spacing w:line="480" w:lineRule="auto"/>
        <w:rPr>
          <w:rFonts w:ascii="Arial" w:hAnsi="Arial" w:cs="Arial"/>
        </w:rPr>
      </w:pPr>
      <w:r w:rsidRPr="00280CC6">
        <w:rPr>
          <w:rFonts w:ascii="Arial" w:hAnsi="Arial" w:cs="Arial"/>
        </w:rPr>
        <w:t>Earned value monitors the above three parts during project progress which help determine the condition of the project under the following catalogs (Chung, 2017).</w:t>
      </w:r>
    </w:p>
    <w:p w:rsidR="00CB5A50" w:rsidRPr="00CB5A50" w:rsidRDefault="00CB5A50" w:rsidP="00280CC6">
      <w:pPr>
        <w:pStyle w:val="ListParagraph"/>
        <w:numPr>
          <w:ilvl w:val="0"/>
          <w:numId w:val="8"/>
        </w:numPr>
        <w:tabs>
          <w:tab w:val="left" w:pos="2250"/>
        </w:tabs>
        <w:spacing w:line="480" w:lineRule="auto"/>
        <w:rPr>
          <w:rFonts w:ascii="Arial" w:hAnsi="Arial" w:cs="Arial"/>
        </w:rPr>
      </w:pPr>
      <w:r w:rsidRPr="00CB5A50">
        <w:rPr>
          <w:rFonts w:ascii="Arial" w:hAnsi="Arial" w:cs="Arial"/>
        </w:rPr>
        <w:t>Schedule Variance – this is the difference between the planned value and the earned value which demonstrates whether the project performance is on, ahead, or behind the calendar.</w:t>
      </w:r>
    </w:p>
    <w:p w:rsidR="00280CC6" w:rsidRDefault="00CB5A50" w:rsidP="00280CC6">
      <w:pPr>
        <w:pStyle w:val="ListParagraph"/>
        <w:numPr>
          <w:ilvl w:val="0"/>
          <w:numId w:val="8"/>
        </w:numPr>
        <w:tabs>
          <w:tab w:val="left" w:pos="2250"/>
        </w:tabs>
        <w:spacing w:line="480" w:lineRule="auto"/>
        <w:rPr>
          <w:rFonts w:ascii="Arial" w:hAnsi="Arial" w:cs="Arial"/>
        </w:rPr>
      </w:pPr>
      <w:r w:rsidRPr="00CB5A50">
        <w:rPr>
          <w:rFonts w:ascii="Arial" w:hAnsi="Arial" w:cs="Arial"/>
        </w:rPr>
        <w:t>Schedule Performance Index (SPI</w:t>
      </w:r>
      <w:proofErr w:type="gramStart"/>
      <w:r w:rsidRPr="00CB5A50">
        <w:rPr>
          <w:rFonts w:ascii="Arial" w:hAnsi="Arial" w:cs="Arial"/>
        </w:rPr>
        <w:t>)-</w:t>
      </w:r>
      <w:proofErr w:type="gramEnd"/>
      <w:r w:rsidRPr="00CB5A50">
        <w:rPr>
          <w:rFonts w:ascii="Arial" w:hAnsi="Arial" w:cs="Arial"/>
        </w:rPr>
        <w:t xml:space="preserve"> This is the earned value and planned value ratio which shows the position of the project work based on the schedule relatively.</w:t>
      </w:r>
    </w:p>
    <w:p w:rsidR="00280CC6" w:rsidRDefault="00CB5A50" w:rsidP="00280CC6">
      <w:pPr>
        <w:pStyle w:val="ListParagraph"/>
        <w:numPr>
          <w:ilvl w:val="0"/>
          <w:numId w:val="8"/>
        </w:numPr>
        <w:tabs>
          <w:tab w:val="left" w:pos="2250"/>
        </w:tabs>
        <w:spacing w:line="480" w:lineRule="auto"/>
        <w:rPr>
          <w:rFonts w:ascii="Arial" w:hAnsi="Arial" w:cs="Arial"/>
        </w:rPr>
      </w:pPr>
      <w:r w:rsidRPr="00280CC6">
        <w:rPr>
          <w:rFonts w:ascii="Arial" w:hAnsi="Arial" w:cs="Arial"/>
        </w:rPr>
        <w:t>Cost Performance Index (CPI</w:t>
      </w:r>
      <w:proofErr w:type="gramStart"/>
      <w:r w:rsidRPr="00280CC6">
        <w:rPr>
          <w:rFonts w:ascii="Arial" w:hAnsi="Arial" w:cs="Arial"/>
        </w:rPr>
        <w:t>)-</w:t>
      </w:r>
      <w:proofErr w:type="gramEnd"/>
      <w:r w:rsidRPr="00280CC6">
        <w:rPr>
          <w:rFonts w:ascii="Arial" w:hAnsi="Arial" w:cs="Arial"/>
        </w:rPr>
        <w:t xml:space="preserve"> The ratio of Actual cost and Earned value to indicate the budget of the project so far in relative terms (Chung, 2017).</w:t>
      </w:r>
    </w:p>
    <w:p w:rsidR="00CB5A50" w:rsidRPr="00280CC6" w:rsidRDefault="00CB5A50" w:rsidP="00280CC6">
      <w:pPr>
        <w:tabs>
          <w:tab w:val="left" w:pos="2250"/>
        </w:tabs>
        <w:spacing w:line="480" w:lineRule="auto"/>
        <w:rPr>
          <w:rFonts w:ascii="Arial" w:hAnsi="Arial" w:cs="Arial"/>
          <w:b/>
        </w:rPr>
      </w:pPr>
      <w:r w:rsidRPr="00280CC6">
        <w:rPr>
          <w:rFonts w:ascii="Arial" w:hAnsi="Arial" w:cs="Arial"/>
          <w:b/>
        </w:rPr>
        <w:lastRenderedPageBreak/>
        <w:t>The necessity of a Schedule and Schedule Accuracy in EV and the 14-Health Schedule Check Points</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 xml:space="preserve">Project schedules are important parts of project planning. Effective schedules ensure that projects are organized and completed within the planned time, budget and within the specified quality. Thus, operative schedules are vital tools for ensuring project success. Effective project schedules are composed of realistic time frames, proper resource allocations, and quality management that reduces product errors. As a result, the project cost is reduced while ensuring quality project outcomes. In Earned Value Management, a cohesive master schedule composed of planning, budgeting, and the schedule is crucial. This cohesive schedule acts as the project driver towards achieving the objectives of the contract. The schedule in this aspect should be accurate and resourceful to help determine the scheduled work budget. Additionally, the accurate and resourceful schedule forms the basis under which monthly budgets are determined as well as the Budgeted Cost for Work Scheduled (BCWS) for every assignment which results in project completion. The measurement of the project performance is based on this timed staged budget. The aggregate of the budgets spent on each assignment, control duties, or the whole project is known as Budget at Complete (BAC).  Due to possible future threats and risks project managers, spares a ration of the whole value of the project known as Management Reserve (MR). MR plus BAC is the aggregate budgeted value of the project known as the Contract Budget Base (CBB) (Humphreys &amp; Associates, 2018). </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 xml:space="preserve">The 14- point checkpoints evaluate schedules and provide the necessary rules for measuring the project potential to succeed.  These assessments monitor how best the scheduled work finishing dates compares with the baseline work finishing dates. This assessment mainly concentrates on the work finishing dates but not on the dates the tasks began. The main focus on the task finish date is because achieving and reporting on task completion is more challenging than it is to report on the task commencement date. Thus, </w:t>
      </w:r>
      <w:r w:rsidRPr="00CB5A50">
        <w:rPr>
          <w:rFonts w:ascii="Arial" w:hAnsi="Arial" w:cs="Arial"/>
        </w:rPr>
        <w:lastRenderedPageBreak/>
        <w:t>tracing the job finish dates offers a more conventional and accurate dimension of the schedule progress (TENSIX, 2016).</w:t>
      </w:r>
    </w:p>
    <w:p w:rsidR="00CB5A50" w:rsidRPr="00280CC6" w:rsidRDefault="00CB5A50" w:rsidP="00280CC6">
      <w:pPr>
        <w:tabs>
          <w:tab w:val="left" w:pos="2250"/>
        </w:tabs>
        <w:spacing w:line="480" w:lineRule="auto"/>
        <w:rPr>
          <w:rFonts w:ascii="Arial" w:hAnsi="Arial" w:cs="Arial"/>
          <w:b/>
        </w:rPr>
      </w:pPr>
      <w:r w:rsidRPr="00280CC6">
        <w:rPr>
          <w:rFonts w:ascii="Arial" w:hAnsi="Arial" w:cs="Arial"/>
          <w:b/>
        </w:rPr>
        <w:t>Earned Value and Project Planning</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 xml:space="preserve">    Earned Value has a significant impact on project planning. Earned value helps to forecast the final project cost. With this in mind, project managers are able to adjust their budgets on specific tasks accordingly. Cost Performance Index which is part of the earned value model is an exceptional gauge of the cost efficacy for finished work. Additionally, many procedures used to forecast Estimate at Completion (EAC), adjusts the original cost approximation in relation to the performance of the project up to that date. Thus, Earned value assists the project managers to change their budget plans. Moreover, Complete Performance Index enables managers to adjust their schedules as it forecasts the needed level of performance that can help achieve the uncompleted work in order to meet the financial goals of the project (Martin, 2014).</w:t>
      </w:r>
    </w:p>
    <w:p w:rsidR="00280CC6" w:rsidRDefault="00CB5A50" w:rsidP="00280CC6">
      <w:pPr>
        <w:pStyle w:val="ListParagraph"/>
        <w:tabs>
          <w:tab w:val="left" w:pos="2250"/>
        </w:tabs>
        <w:spacing w:line="480" w:lineRule="auto"/>
        <w:ind w:left="0" w:firstLine="720"/>
        <w:rPr>
          <w:rFonts w:ascii="Arial" w:hAnsi="Arial" w:cs="Arial"/>
        </w:rPr>
      </w:pPr>
      <w:r w:rsidRPr="00CB5A50">
        <w:rPr>
          <w:rFonts w:ascii="Arial" w:hAnsi="Arial" w:cs="Arial"/>
        </w:rPr>
        <w:t>Application of an effective method to handle a project is crucial in ensuring a fruitful execution process. Although planning and monitoring are significant aspects usually placed on the background to facilitate a quick move towards execution and result reporting, they are both huge mistakes. It is important to take the necessary time required to plan all the project aspects as it saves a lot of time and resources in the future due to project failures or a variance in the expected project outcome. Below is a discussion of what you need to comprehend for proper project planning and execution</w:t>
      </w:r>
      <w:r w:rsidR="00280CC6">
        <w:rPr>
          <w:rFonts w:ascii="Arial" w:hAnsi="Arial" w:cs="Arial"/>
        </w:rPr>
        <w:t>.</w:t>
      </w:r>
    </w:p>
    <w:p w:rsidR="00CB5A50" w:rsidRPr="00CB5A50" w:rsidRDefault="00CB5A50" w:rsidP="00280CC6">
      <w:pPr>
        <w:pStyle w:val="ListParagraph"/>
        <w:tabs>
          <w:tab w:val="left" w:pos="2250"/>
        </w:tabs>
        <w:spacing w:line="480" w:lineRule="auto"/>
        <w:ind w:left="0"/>
        <w:rPr>
          <w:rFonts w:ascii="Arial" w:hAnsi="Arial" w:cs="Arial"/>
        </w:rPr>
      </w:pPr>
      <w:r w:rsidRPr="00280CC6">
        <w:rPr>
          <w:rFonts w:ascii="Arial" w:hAnsi="Arial" w:cs="Arial"/>
          <w:i/>
        </w:rPr>
        <w:t>Project Goals</w:t>
      </w:r>
      <w:r w:rsidRPr="00CB5A50">
        <w:rPr>
          <w:rFonts w:ascii="Arial" w:hAnsi="Arial" w:cs="Arial"/>
        </w:rPr>
        <w:t>- Every project should begin by identifying and defining its goals. Identifying what you want to achieve ensures that you run your project down successfully on a clear path. To get to this point, the project squad needs to know the stakeholders, their needs, their priorities, and how these can translate into measurable goals.</w:t>
      </w:r>
    </w:p>
    <w:p w:rsidR="00CB5A50" w:rsidRPr="00CB5A50" w:rsidRDefault="00CB5A50" w:rsidP="00280CC6">
      <w:pPr>
        <w:pStyle w:val="ListParagraph"/>
        <w:tabs>
          <w:tab w:val="left" w:pos="2250"/>
        </w:tabs>
        <w:spacing w:line="480" w:lineRule="auto"/>
        <w:ind w:left="0"/>
        <w:rPr>
          <w:rFonts w:ascii="Arial" w:hAnsi="Arial" w:cs="Arial"/>
        </w:rPr>
      </w:pPr>
      <w:r w:rsidRPr="00280CC6">
        <w:rPr>
          <w:rFonts w:ascii="Arial" w:hAnsi="Arial" w:cs="Arial"/>
          <w:i/>
        </w:rPr>
        <w:lastRenderedPageBreak/>
        <w:t>Project deliverables</w:t>
      </w:r>
      <w:r w:rsidRPr="00CB5A50">
        <w:rPr>
          <w:rFonts w:ascii="Arial" w:hAnsi="Arial" w:cs="Arial"/>
        </w:rPr>
        <w:t>- while planning for a project it is essential to give a thought on what the project intends to deliver. Breaking your project into deliverable is as important as identifying the project goals. Projects managers should understand how each project goal converts into outcomes. It is, therefore, crucial to clearly state each goal during specific deliverables and the means of achieving it. Afterward, the deliverables can be placed as part of the project planning with a date close to their delivery dates and standard delay levels.</w:t>
      </w:r>
    </w:p>
    <w:p w:rsidR="00CB5A50" w:rsidRPr="00CB5A50" w:rsidRDefault="00CB5A50" w:rsidP="00280CC6">
      <w:pPr>
        <w:pStyle w:val="ListParagraph"/>
        <w:tabs>
          <w:tab w:val="left" w:pos="2250"/>
        </w:tabs>
        <w:spacing w:line="480" w:lineRule="auto"/>
        <w:ind w:left="0"/>
        <w:rPr>
          <w:rFonts w:ascii="Arial" w:hAnsi="Arial" w:cs="Arial"/>
        </w:rPr>
      </w:pPr>
      <w:r w:rsidRPr="00280CC6">
        <w:rPr>
          <w:rFonts w:ascii="Arial" w:hAnsi="Arial" w:cs="Arial"/>
          <w:i/>
        </w:rPr>
        <w:t>Think about the project schedule</w:t>
      </w:r>
      <w:r w:rsidRPr="00CB5A50">
        <w:rPr>
          <w:rFonts w:ascii="Arial" w:hAnsi="Arial" w:cs="Arial"/>
        </w:rPr>
        <w:t>- To provide any desired result, each deliverable must be transformed into a specific task that must be carried out. To come up with a schedule, the number of human hours per job must be formulated and human and financial resources allocated.</w:t>
      </w:r>
    </w:p>
    <w:p w:rsidR="00CB5A50" w:rsidRPr="00CB5A50" w:rsidRDefault="00CB5A50" w:rsidP="00280CC6">
      <w:pPr>
        <w:pStyle w:val="ListParagraph"/>
        <w:tabs>
          <w:tab w:val="left" w:pos="2250"/>
        </w:tabs>
        <w:spacing w:line="480" w:lineRule="auto"/>
        <w:ind w:left="0"/>
        <w:rPr>
          <w:rFonts w:ascii="Arial" w:hAnsi="Arial" w:cs="Arial"/>
        </w:rPr>
      </w:pPr>
      <w:r w:rsidRPr="00280CC6">
        <w:rPr>
          <w:rFonts w:ascii="Arial" w:hAnsi="Arial" w:cs="Arial"/>
          <w:i/>
        </w:rPr>
        <w:t>Think of the supporting Plans</w:t>
      </w:r>
      <w:r w:rsidRPr="00CB5A50">
        <w:rPr>
          <w:rFonts w:ascii="Arial" w:hAnsi="Arial" w:cs="Arial"/>
        </w:rPr>
        <w:t xml:space="preserve">- Support plans are very essential for every project. Thus, it is important to think of how to create supporting plans. Having established the basic plans the project team can confidently work towards putting any needed supports plans in place. Such plans include human resource plans, communication </w:t>
      </w:r>
      <w:r w:rsidR="00280CC6" w:rsidRPr="00CB5A50">
        <w:rPr>
          <w:rFonts w:ascii="Arial" w:hAnsi="Arial" w:cs="Arial"/>
        </w:rPr>
        <w:t>plans;</w:t>
      </w:r>
      <w:r w:rsidRPr="00CB5A50">
        <w:rPr>
          <w:rFonts w:ascii="Arial" w:hAnsi="Arial" w:cs="Arial"/>
        </w:rPr>
        <w:t xml:space="preserve"> risk mitigation plans (Martin, 2014).</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The accrual process works very differently from the cash process. In cash accounting, income is documented or recorded when payments of cash or any other form of payment are received from clienteles and expenses are recorded when money is paid to sellers. On the other hand, accrual accounting concentrates on when income is received and expenditures are experienced. Regardless of when cash is received every transaction is recorded in accrual accounting. For instance, if you sell a product to your client on credit in September, the accrual process requires that the transaction is recorded among the account receivables items until the payment for the product is received. Whether the customer does not pay in cash until January the following year, the transaction must be recorded as income earned in the month of September.</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 xml:space="preserve">Furthermore, any goods or services purchased on credit are recorded similarly in the accrual process. If any supplies are bought in May on credit, the transaction is recorded as an </w:t>
      </w:r>
      <w:r w:rsidRPr="00CB5A50">
        <w:rPr>
          <w:rFonts w:ascii="Arial" w:hAnsi="Arial" w:cs="Arial"/>
        </w:rPr>
        <w:lastRenderedPageBreak/>
        <w:t xml:space="preserve">expense for the month of May even though the company does not pay in cash for the goods until June. In other words, expenses are documented after receiving goods and services regardless of whether you have or haven’t paid for the products. </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Use of a bad accrual in earned value can be super misleading. This means that the earned value will not be operative until you obtain the truthful actual costs for the project. The impact of this is mainly felt by companies that use several cost system which only indicate the actual costs for invoices or payments received. For the contracted tasks and bought items, the invoices will always lag behind by a month or more from when the job was completed. To resolve this problem, companies should use the adjusted actual cost (AC) which applies the actual cost from the organization’s cost system and its estimated outstanding invoices f</w:t>
      </w:r>
      <w:r w:rsidR="007326CB">
        <w:rPr>
          <w:rFonts w:ascii="Arial" w:hAnsi="Arial" w:cs="Arial"/>
        </w:rPr>
        <w:t xml:space="preserve">or the achieved job (Accruals) </w:t>
      </w:r>
      <w:r w:rsidR="007326CB" w:rsidRPr="007326CB">
        <w:rPr>
          <w:rFonts w:ascii="Arial" w:hAnsi="Arial" w:cs="Arial"/>
        </w:rPr>
        <w:t>(Martin, 2014).</w:t>
      </w:r>
    </w:p>
    <w:p w:rsidR="00CB5A50" w:rsidRPr="00280CC6" w:rsidRDefault="00CB5A50" w:rsidP="00280CC6">
      <w:pPr>
        <w:tabs>
          <w:tab w:val="left" w:pos="2250"/>
        </w:tabs>
        <w:spacing w:line="480" w:lineRule="auto"/>
        <w:rPr>
          <w:rFonts w:ascii="Arial" w:hAnsi="Arial" w:cs="Arial"/>
          <w:b/>
        </w:rPr>
      </w:pPr>
      <w:r w:rsidRPr="00280CC6">
        <w:rPr>
          <w:rFonts w:ascii="Arial" w:hAnsi="Arial" w:cs="Arial"/>
          <w:b/>
        </w:rPr>
        <w:t>Ethical dilemma in Earned Value Management</w:t>
      </w:r>
    </w:p>
    <w:p w:rsidR="00CB5A50" w:rsidRDefault="00CB5A50" w:rsidP="00280CC6">
      <w:pPr>
        <w:pStyle w:val="ListParagraph"/>
        <w:tabs>
          <w:tab w:val="left" w:pos="2250"/>
        </w:tabs>
        <w:spacing w:line="480" w:lineRule="auto"/>
        <w:ind w:left="0" w:firstLine="720"/>
        <w:rPr>
          <w:rFonts w:ascii="Arial" w:hAnsi="Arial" w:cs="Arial"/>
        </w:rPr>
      </w:pPr>
      <w:r w:rsidRPr="00CB5A50">
        <w:rPr>
          <w:rFonts w:ascii="Arial" w:hAnsi="Arial" w:cs="Arial"/>
        </w:rPr>
        <w:t xml:space="preserve">Earned Value Management is an integral part of project management. Just like there are many ethical issues that can be tampered with in project management, there are several ethical lines that can be disrupted in Earned value. As the projects become big, the higher the chances for companies and people to jeopardize their ethics in attempts to finish the project in time and on scheduled budgets. Nonetheless, if project managers and associated stakeholders ignore such unwarranted activities, the results are frequently devastating. This could result in highly unplanned budgets, lawful issues, and illicit charges. Often, project managers are faced with challenging ethical choice despite having PMP certification which provides the managers with PMI Code of Ethics that offers an overall guide on how to manage projects ethically. For instance, in Earned Value Management, Ethical dilemma in regards to accountability can be disturbing. For instance, in case a bad accrual is included in earned value resulting in void earned value it is probable that the project manager will try to evade the consequences by </w:t>
      </w:r>
      <w:r w:rsidRPr="00CB5A50">
        <w:rPr>
          <w:rFonts w:ascii="Arial" w:hAnsi="Arial" w:cs="Arial"/>
        </w:rPr>
        <w:lastRenderedPageBreak/>
        <w:t xml:space="preserve">blaming other people. Apart from ruining your career and reputation this also risks making more issues in the project by covering the </w:t>
      </w:r>
      <w:r w:rsidR="00280CC6">
        <w:rPr>
          <w:rFonts w:ascii="Arial" w:hAnsi="Arial" w:cs="Arial"/>
        </w:rPr>
        <w:t xml:space="preserve">original source of the problem </w:t>
      </w:r>
      <w:r w:rsidRPr="00280CC6">
        <w:rPr>
          <w:rFonts w:ascii="Arial" w:hAnsi="Arial" w:cs="Arial"/>
        </w:rPr>
        <w:t>(Shouche, 2008)</w:t>
      </w:r>
      <w:r w:rsidR="00280CC6">
        <w:rPr>
          <w:rFonts w:ascii="Arial" w:hAnsi="Arial" w:cs="Arial"/>
        </w:rPr>
        <w:t>.</w:t>
      </w:r>
    </w:p>
    <w:p w:rsidR="00625221" w:rsidRPr="00625221" w:rsidRDefault="00625221" w:rsidP="00625221">
      <w:pPr>
        <w:tabs>
          <w:tab w:val="left" w:pos="2250"/>
        </w:tabs>
        <w:spacing w:line="480" w:lineRule="auto"/>
        <w:rPr>
          <w:rFonts w:ascii="Arial" w:hAnsi="Arial" w:cs="Arial"/>
          <w:b/>
        </w:rPr>
      </w:pPr>
      <w:r w:rsidRPr="00625221">
        <w:rPr>
          <w:rFonts w:ascii="Arial" w:hAnsi="Arial" w:cs="Arial"/>
          <w:b/>
        </w:rPr>
        <w:t>Impacts of Cognitive Biasness in Project Planning and Forecasting.</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Cognitive biasness results in individual judgments by project managers and planners. This forms a crucial part of the strategic project planning process.  In case judgment is defective, the struggle to implement a better plan may point in the wrong direction. Here is a discussion of different biasness and how they can significantly impact project planning and forecasting.</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Errors in planning- planning errors occur when you frequently underestimate the period of time it will take to finish a particular task. Often this occurs when individuals responsible for performing the task misjudge the time required to completely finish a particular task. Due to such issues and pressure from the management to complete the job quickest possible, it is no wonder that most projects are completed later than the scheduled work period. To solve such issues it is important to evaluate how long similar projects in the past</w:t>
      </w:r>
      <w:r w:rsidR="007326CB">
        <w:rPr>
          <w:rFonts w:ascii="Arial" w:hAnsi="Arial" w:cs="Arial"/>
        </w:rPr>
        <w:t xml:space="preserve"> took to complete the same task </w:t>
      </w:r>
      <w:r w:rsidR="007326CB" w:rsidRPr="007326CB">
        <w:rPr>
          <w:rFonts w:ascii="Arial" w:hAnsi="Arial" w:cs="Arial"/>
        </w:rPr>
        <w:t>(</w:t>
      </w:r>
      <w:r w:rsidR="007326CB" w:rsidRPr="007326CB">
        <w:rPr>
          <w:rFonts w:ascii="Arial" w:hAnsi="Arial" w:cs="Arial"/>
          <w:bCs/>
          <w:iCs/>
        </w:rPr>
        <w:t>Ashari, 2016).</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t>Wrong Consent effect – this is defined as a cognitive biasness in which an individual try’s to overate the degree of how the opinions and beliefs of others are shared. For instance, when managing a project you may be overly excited about the project and think that it is a great one. Due to the wrong consent, you will be biased to think that others perceive the project the same way. If you are unaware of this behavior you may fail to gauge and recognize the authentic assertiveness and feel of the oth</w:t>
      </w:r>
      <w:r w:rsidR="007326CB">
        <w:rPr>
          <w:rFonts w:ascii="Arial" w:hAnsi="Arial" w:cs="Arial"/>
        </w:rPr>
        <w:t xml:space="preserve">er stakeholders on the project </w:t>
      </w:r>
      <w:r w:rsidR="007326CB" w:rsidRPr="007326CB">
        <w:rPr>
          <w:rFonts w:ascii="Arial" w:hAnsi="Arial" w:cs="Arial"/>
        </w:rPr>
        <w:t>(</w:t>
      </w:r>
      <w:r w:rsidR="007326CB" w:rsidRPr="007326CB">
        <w:rPr>
          <w:rFonts w:ascii="Arial" w:hAnsi="Arial" w:cs="Arial"/>
          <w:bCs/>
          <w:iCs/>
        </w:rPr>
        <w:t>Ashari, 2016).</w:t>
      </w:r>
      <w:r w:rsidRPr="00CB5A50">
        <w:rPr>
          <w:rFonts w:ascii="Arial" w:hAnsi="Arial" w:cs="Arial"/>
        </w:rPr>
        <w:t xml:space="preserve"> It is inappropriate to assume that you are on board with every other person. Consistently gauge others sentiments and attitudes to be sure. To ensure that the project is running smoothly, be aware of this predisposition.</w:t>
      </w:r>
    </w:p>
    <w:p w:rsidR="00CB5A50" w:rsidRPr="00CB5A50" w:rsidRDefault="00CB5A50" w:rsidP="00CB5A50">
      <w:pPr>
        <w:pStyle w:val="ListParagraph"/>
        <w:tabs>
          <w:tab w:val="left" w:pos="2250"/>
        </w:tabs>
        <w:spacing w:line="480" w:lineRule="auto"/>
        <w:ind w:left="0" w:firstLine="720"/>
        <w:rPr>
          <w:rFonts w:ascii="Arial" w:hAnsi="Arial" w:cs="Arial"/>
        </w:rPr>
      </w:pPr>
      <w:r w:rsidRPr="00CB5A50">
        <w:rPr>
          <w:rFonts w:ascii="Arial" w:hAnsi="Arial" w:cs="Arial"/>
        </w:rPr>
        <w:lastRenderedPageBreak/>
        <w:t>Optimism Biasness- People can often be overly optimistic about the project deliverables while assuming that nothing negative will take place. Starting a project with a positive tone is highly encouraged but it is good to avoid being blinded on the wrong things that are likely to occur. Always put into consideration the concerns of other project members and plan accordingly in case a negative occur</w:t>
      </w:r>
      <w:r w:rsidR="007326CB">
        <w:rPr>
          <w:rFonts w:ascii="Arial" w:hAnsi="Arial" w:cs="Arial"/>
        </w:rPr>
        <w:t>rence presents itself (</w:t>
      </w:r>
      <w:r w:rsidR="007326CB" w:rsidRPr="007326CB">
        <w:rPr>
          <w:rFonts w:ascii="Arial" w:hAnsi="Arial" w:cs="Arial"/>
          <w:bCs/>
          <w:iCs/>
        </w:rPr>
        <w:t>Ashari,</w:t>
      </w:r>
      <w:r w:rsidR="007326CB">
        <w:rPr>
          <w:rFonts w:ascii="Arial" w:hAnsi="Arial" w:cs="Arial"/>
          <w:bCs/>
          <w:iCs/>
        </w:rPr>
        <w:t xml:space="preserve"> 2016).</w:t>
      </w:r>
    </w:p>
    <w:p w:rsidR="00CB5A50" w:rsidRPr="00625221" w:rsidRDefault="00CB5A50" w:rsidP="00625221">
      <w:pPr>
        <w:tabs>
          <w:tab w:val="left" w:pos="2250"/>
        </w:tabs>
        <w:spacing w:line="480" w:lineRule="auto"/>
        <w:rPr>
          <w:rFonts w:ascii="Arial" w:hAnsi="Arial" w:cs="Arial"/>
          <w:b/>
        </w:rPr>
      </w:pPr>
      <w:r w:rsidRPr="00625221">
        <w:rPr>
          <w:rFonts w:ascii="Arial" w:hAnsi="Arial" w:cs="Arial"/>
          <w:b/>
        </w:rPr>
        <w:t>NDIA Intent Guide guidelines vital for a successful EVM</w:t>
      </w:r>
    </w:p>
    <w:p w:rsidR="00CB5A50" w:rsidRPr="00CB5A50" w:rsidRDefault="00CB5A50" w:rsidP="00625221">
      <w:pPr>
        <w:pStyle w:val="ListParagraph"/>
        <w:tabs>
          <w:tab w:val="left" w:pos="2250"/>
        </w:tabs>
        <w:spacing w:line="480" w:lineRule="auto"/>
        <w:ind w:left="0"/>
        <w:rPr>
          <w:rFonts w:ascii="Arial" w:hAnsi="Arial" w:cs="Arial"/>
        </w:rPr>
      </w:pPr>
      <w:r w:rsidRPr="00625221">
        <w:rPr>
          <w:rFonts w:ascii="Arial" w:hAnsi="Arial" w:cs="Arial"/>
          <w:i/>
        </w:rPr>
        <w:t>Guideline one: Definition of the Scope of Work (WBS).</w:t>
      </w:r>
      <w:r w:rsidRPr="00CB5A50">
        <w:rPr>
          <w:rFonts w:ascii="Arial" w:hAnsi="Arial" w:cs="Arial"/>
        </w:rPr>
        <w:t xml:space="preserve"> This involves defining legal task essentials for the project. The process uses a work breakdown structure (WBS), which is designed to effectively control the internal management. The WBS is a vital aspect of Earned Value Management as it breaks down all the legal task opportunities into the right features for planning, scheduling, budgeting, progress measurement, cost accounting, work approval, and executive control.</w:t>
      </w:r>
    </w:p>
    <w:p w:rsidR="00CB5A50" w:rsidRPr="00CB5A50" w:rsidRDefault="00CB5A50" w:rsidP="00625221">
      <w:pPr>
        <w:pStyle w:val="ListParagraph"/>
        <w:tabs>
          <w:tab w:val="left" w:pos="2250"/>
        </w:tabs>
        <w:spacing w:line="480" w:lineRule="auto"/>
        <w:ind w:left="0"/>
        <w:rPr>
          <w:rFonts w:ascii="Arial" w:hAnsi="Arial" w:cs="Arial"/>
        </w:rPr>
      </w:pPr>
      <w:r w:rsidRPr="00625221">
        <w:rPr>
          <w:rFonts w:ascii="Arial" w:hAnsi="Arial" w:cs="Arial"/>
          <w:i/>
        </w:rPr>
        <w:t>Guideline three: Integrate process</w:t>
      </w:r>
      <w:r w:rsidRPr="00CB5A50">
        <w:rPr>
          <w:rFonts w:ascii="Arial" w:hAnsi="Arial" w:cs="Arial"/>
        </w:rPr>
        <w:t>: The integration process should bring together the organization’s budgeting, planning, scheduling, work approval, and cost accrual processes as well as the WBS. LL of these aspects forms the Bases for Earned Value Management as earned value cannot be calculated without them.</w:t>
      </w:r>
    </w:p>
    <w:p w:rsidR="00CB5A50" w:rsidRPr="00CB5A50" w:rsidRDefault="00CB5A50" w:rsidP="00625221">
      <w:pPr>
        <w:pStyle w:val="ListParagraph"/>
        <w:tabs>
          <w:tab w:val="left" w:pos="2250"/>
        </w:tabs>
        <w:spacing w:line="480" w:lineRule="auto"/>
        <w:ind w:left="0"/>
        <w:rPr>
          <w:rFonts w:ascii="Arial" w:hAnsi="Arial" w:cs="Arial"/>
        </w:rPr>
      </w:pPr>
      <w:r w:rsidRPr="00625221">
        <w:rPr>
          <w:rFonts w:ascii="Arial" w:hAnsi="Arial" w:cs="Arial"/>
          <w:i/>
        </w:rPr>
        <w:t>Guideline five</w:t>
      </w:r>
      <w:r w:rsidRPr="00CB5A50">
        <w:rPr>
          <w:rFonts w:ascii="Arial" w:hAnsi="Arial" w:cs="Arial"/>
        </w:rPr>
        <w:t xml:space="preserve">: </w:t>
      </w:r>
      <w:r w:rsidRPr="00625221">
        <w:rPr>
          <w:rFonts w:ascii="Arial" w:hAnsi="Arial" w:cs="Arial"/>
          <w:i/>
        </w:rPr>
        <w:t xml:space="preserve">Integrate Work Break </w:t>
      </w:r>
      <w:r w:rsidR="00625221" w:rsidRPr="00625221">
        <w:rPr>
          <w:rFonts w:ascii="Arial" w:hAnsi="Arial" w:cs="Arial"/>
          <w:i/>
        </w:rPr>
        <w:t>down</w:t>
      </w:r>
      <w:r w:rsidRPr="00CB5A50">
        <w:rPr>
          <w:rFonts w:ascii="Arial" w:hAnsi="Arial" w:cs="Arial"/>
        </w:rPr>
        <w:t xml:space="preserve"> Structure and Organizational Breakdown Structure: Integration of the two factors facilitates the measuring of cost performance which is calculated via the earned value.</w:t>
      </w:r>
    </w:p>
    <w:p w:rsidR="00CB5A50" w:rsidRPr="00CB5A50" w:rsidRDefault="00CB5A50" w:rsidP="00625221">
      <w:pPr>
        <w:pStyle w:val="ListParagraph"/>
        <w:tabs>
          <w:tab w:val="left" w:pos="2250"/>
        </w:tabs>
        <w:spacing w:line="480" w:lineRule="auto"/>
        <w:ind w:left="0"/>
        <w:rPr>
          <w:rFonts w:ascii="Arial" w:hAnsi="Arial" w:cs="Arial"/>
        </w:rPr>
      </w:pPr>
      <w:r w:rsidRPr="00625221">
        <w:rPr>
          <w:rFonts w:ascii="Arial" w:hAnsi="Arial" w:cs="Arial"/>
          <w:i/>
        </w:rPr>
        <w:t>Guideline seven:</w:t>
      </w:r>
      <w:r w:rsidRPr="00CB5A50">
        <w:rPr>
          <w:rFonts w:ascii="Arial" w:hAnsi="Arial" w:cs="Arial"/>
        </w:rPr>
        <w:t xml:space="preserve"> </w:t>
      </w:r>
      <w:r w:rsidRPr="00625221">
        <w:rPr>
          <w:rFonts w:ascii="Arial" w:hAnsi="Arial" w:cs="Arial"/>
          <w:i/>
        </w:rPr>
        <w:t>Establish indicators for measurement</w:t>
      </w:r>
      <w:r w:rsidRPr="00CB5A50">
        <w:rPr>
          <w:rFonts w:ascii="Arial" w:hAnsi="Arial" w:cs="Arial"/>
        </w:rPr>
        <w:t>. Earned value is concerned about the project progress. It monitors the health of a project in regards to the expected goals. This cannot be possible without setting indicator measurements such as the physical yields, milestones, practical goals of performance among other indicators that can measure the quality of the accomplished job.</w:t>
      </w:r>
    </w:p>
    <w:p w:rsidR="003054A5" w:rsidRPr="00CB5A50" w:rsidRDefault="00CB5A50" w:rsidP="00625221">
      <w:pPr>
        <w:pStyle w:val="ListParagraph"/>
        <w:tabs>
          <w:tab w:val="left" w:pos="2250"/>
        </w:tabs>
        <w:spacing w:line="480" w:lineRule="auto"/>
        <w:ind w:left="0"/>
        <w:rPr>
          <w:rFonts w:ascii="Arial" w:hAnsi="Arial" w:cs="Arial"/>
        </w:rPr>
      </w:pPr>
      <w:r w:rsidRPr="00625221">
        <w:rPr>
          <w:rFonts w:ascii="Arial" w:hAnsi="Arial" w:cs="Arial"/>
          <w:i/>
        </w:rPr>
        <w:lastRenderedPageBreak/>
        <w:t>Guideline eight</w:t>
      </w:r>
      <w:r w:rsidRPr="00625221">
        <w:rPr>
          <w:rFonts w:ascii="Arial" w:hAnsi="Arial" w:cs="Arial"/>
        </w:rPr>
        <w:t xml:space="preserve">: </w:t>
      </w:r>
      <w:r w:rsidRPr="00625221">
        <w:rPr>
          <w:rFonts w:ascii="Arial" w:hAnsi="Arial" w:cs="Arial"/>
          <w:i/>
        </w:rPr>
        <w:t>set the budget for the authorized job.</w:t>
      </w:r>
      <w:r w:rsidRPr="00CB5A50">
        <w:rPr>
          <w:rFonts w:ascii="Arial" w:hAnsi="Arial" w:cs="Arial"/>
        </w:rPr>
        <w:t xml:space="preserve"> Establishing a time-phased budget is one of the crucial elements of project scheduling which measure project performance. Besides, the main purpose of earned value is to measure project performance</w:t>
      </w:r>
      <w:r w:rsidR="00E11125">
        <w:rPr>
          <w:rFonts w:ascii="Arial" w:hAnsi="Arial" w:cs="Arial"/>
        </w:rPr>
        <w:t xml:space="preserve"> (NDIA, 2014).</w:t>
      </w:r>
    </w:p>
    <w:p w:rsidR="003054A5" w:rsidRPr="00CB5A50" w:rsidRDefault="003054A5"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4D3326" w:rsidRPr="00CB5A50" w:rsidRDefault="004D3326" w:rsidP="00CB5A50">
      <w:pPr>
        <w:pStyle w:val="ListParagraph"/>
        <w:tabs>
          <w:tab w:val="left" w:pos="2250"/>
        </w:tabs>
        <w:spacing w:line="480" w:lineRule="auto"/>
        <w:ind w:left="0" w:firstLine="720"/>
        <w:rPr>
          <w:rFonts w:ascii="Arial" w:hAnsi="Arial" w:cs="Arial"/>
        </w:rPr>
      </w:pPr>
    </w:p>
    <w:p w:rsidR="00374B3D" w:rsidRDefault="00374B3D" w:rsidP="00CB5A50">
      <w:pPr>
        <w:pStyle w:val="ListParagraph"/>
        <w:tabs>
          <w:tab w:val="left" w:pos="2250"/>
        </w:tabs>
        <w:spacing w:line="480" w:lineRule="auto"/>
        <w:ind w:left="0" w:firstLine="720"/>
        <w:rPr>
          <w:rFonts w:ascii="Arial" w:hAnsi="Arial" w:cs="Arial"/>
        </w:rPr>
      </w:pPr>
    </w:p>
    <w:p w:rsidR="00374B3D" w:rsidRDefault="00374B3D" w:rsidP="00CB5A50">
      <w:pPr>
        <w:pStyle w:val="ListParagraph"/>
        <w:tabs>
          <w:tab w:val="left" w:pos="2250"/>
        </w:tabs>
        <w:spacing w:line="480" w:lineRule="auto"/>
        <w:ind w:left="0" w:firstLine="720"/>
        <w:rPr>
          <w:rFonts w:ascii="Arial" w:hAnsi="Arial" w:cs="Arial"/>
        </w:rPr>
      </w:pPr>
    </w:p>
    <w:p w:rsidR="00374B3D" w:rsidRDefault="00374B3D" w:rsidP="00CB5A50">
      <w:pPr>
        <w:pStyle w:val="ListParagraph"/>
        <w:tabs>
          <w:tab w:val="left" w:pos="2250"/>
        </w:tabs>
        <w:spacing w:line="480" w:lineRule="auto"/>
        <w:ind w:left="0" w:firstLine="720"/>
        <w:rPr>
          <w:rFonts w:ascii="Arial" w:hAnsi="Arial" w:cs="Arial"/>
        </w:rPr>
      </w:pPr>
    </w:p>
    <w:p w:rsidR="00374B3D" w:rsidRDefault="00374B3D" w:rsidP="00CB5A50">
      <w:pPr>
        <w:pStyle w:val="ListParagraph"/>
        <w:tabs>
          <w:tab w:val="left" w:pos="2250"/>
        </w:tabs>
        <w:spacing w:line="480" w:lineRule="auto"/>
        <w:ind w:left="0" w:firstLine="720"/>
        <w:rPr>
          <w:rFonts w:ascii="Arial" w:hAnsi="Arial" w:cs="Arial"/>
        </w:rPr>
      </w:pPr>
    </w:p>
    <w:p w:rsidR="00374B3D" w:rsidRDefault="00374B3D" w:rsidP="00CB5A50">
      <w:pPr>
        <w:pStyle w:val="ListParagraph"/>
        <w:tabs>
          <w:tab w:val="left" w:pos="2250"/>
        </w:tabs>
        <w:spacing w:line="480" w:lineRule="auto"/>
        <w:ind w:left="0" w:firstLine="720"/>
        <w:rPr>
          <w:rFonts w:ascii="Arial" w:hAnsi="Arial" w:cs="Arial"/>
        </w:rPr>
      </w:pPr>
    </w:p>
    <w:p w:rsidR="00374B3D" w:rsidRPr="00374B3D" w:rsidRDefault="00374B3D" w:rsidP="00374B3D">
      <w:pPr>
        <w:pStyle w:val="ListParagraph"/>
        <w:tabs>
          <w:tab w:val="left" w:pos="2250"/>
        </w:tabs>
        <w:spacing w:line="480" w:lineRule="auto"/>
        <w:ind w:left="0" w:firstLine="720"/>
        <w:jc w:val="center"/>
        <w:rPr>
          <w:rFonts w:ascii="Arial" w:hAnsi="Arial" w:cs="Arial"/>
          <w:b/>
        </w:rPr>
      </w:pPr>
      <w:r w:rsidRPr="00374B3D">
        <w:rPr>
          <w:rFonts w:ascii="Arial" w:hAnsi="Arial" w:cs="Arial"/>
          <w:b/>
        </w:rPr>
        <w:t>References</w:t>
      </w:r>
    </w:p>
    <w:p w:rsidR="00B20858" w:rsidRPr="007326CB" w:rsidRDefault="00B20858" w:rsidP="00B20858">
      <w:pPr>
        <w:tabs>
          <w:tab w:val="left" w:pos="2250"/>
          <w:tab w:val="left" w:pos="7995"/>
        </w:tabs>
        <w:spacing w:line="480" w:lineRule="auto"/>
        <w:rPr>
          <w:rFonts w:ascii="Arial" w:hAnsi="Arial" w:cs="Arial"/>
          <w:bCs/>
          <w:iCs/>
        </w:rPr>
      </w:pPr>
      <w:r>
        <w:rPr>
          <w:rFonts w:ascii="Arial" w:hAnsi="Arial" w:cs="Arial"/>
          <w:bCs/>
          <w:iCs/>
        </w:rPr>
        <w:t xml:space="preserve">Ashari, A. (2016). </w:t>
      </w:r>
      <w:r w:rsidRPr="007326CB">
        <w:rPr>
          <w:rFonts w:ascii="Arial" w:hAnsi="Arial" w:cs="Arial"/>
          <w:bCs/>
          <w:iCs/>
        </w:rPr>
        <w:t>Cognitive Biases in Project Management</w:t>
      </w:r>
      <w:r>
        <w:rPr>
          <w:rFonts w:ascii="Arial" w:hAnsi="Arial" w:cs="Arial"/>
          <w:bCs/>
          <w:iCs/>
        </w:rPr>
        <w:tab/>
      </w:r>
    </w:p>
    <w:p w:rsidR="00B20858" w:rsidRPr="00192F71" w:rsidRDefault="00B20858" w:rsidP="00173FB7">
      <w:pPr>
        <w:tabs>
          <w:tab w:val="left" w:pos="2250"/>
        </w:tabs>
        <w:spacing w:line="480" w:lineRule="auto"/>
        <w:ind w:left="720" w:hanging="720"/>
        <w:rPr>
          <w:rFonts w:ascii="Arial" w:hAnsi="Arial" w:cs="Arial"/>
          <w:bCs/>
          <w:iCs/>
        </w:rPr>
      </w:pPr>
      <w:r>
        <w:rPr>
          <w:rFonts w:ascii="Arial" w:hAnsi="Arial" w:cs="Arial"/>
          <w:bCs/>
          <w:iCs/>
        </w:rPr>
        <w:t xml:space="preserve">Chung, E. (2017). </w:t>
      </w:r>
      <w:r w:rsidRPr="00192F71">
        <w:rPr>
          <w:rFonts w:ascii="Arial" w:hAnsi="Arial" w:cs="Arial"/>
          <w:iCs/>
        </w:rPr>
        <w:t>PMP Earned Value Management (EVM) Calculation Explained in Simple Terms</w:t>
      </w:r>
      <w:r>
        <w:rPr>
          <w:rFonts w:ascii="Arial" w:hAnsi="Arial" w:cs="Arial"/>
          <w:iCs/>
        </w:rPr>
        <w:t>.</w:t>
      </w:r>
      <w:r w:rsidRPr="00192F71">
        <w:rPr>
          <w:rFonts w:ascii="Arial" w:eastAsia="Times New Roman" w:hAnsi="Arial" w:cs="Arial"/>
          <w:color w:val="444444"/>
          <w:sz w:val="36"/>
          <w:szCs w:val="36"/>
        </w:rPr>
        <w:t xml:space="preserve"> </w:t>
      </w:r>
      <w:r w:rsidRPr="00192F71">
        <w:rPr>
          <w:rFonts w:ascii="Arial" w:hAnsi="Arial" w:cs="Arial"/>
          <w:bCs/>
          <w:iCs/>
        </w:rPr>
        <w:t>A simplified discussion of the EVM calculation just enough for the PMP Exam</w:t>
      </w:r>
      <w:r>
        <w:rPr>
          <w:rFonts w:ascii="Arial" w:hAnsi="Arial" w:cs="Arial"/>
          <w:bCs/>
          <w:iCs/>
        </w:rPr>
        <w:t>.</w:t>
      </w:r>
    </w:p>
    <w:p w:rsidR="00B20858" w:rsidRPr="00066722" w:rsidRDefault="00B20858" w:rsidP="00066722">
      <w:pPr>
        <w:tabs>
          <w:tab w:val="left" w:pos="2250"/>
        </w:tabs>
        <w:spacing w:line="480" w:lineRule="auto"/>
        <w:rPr>
          <w:rFonts w:ascii="Arial" w:hAnsi="Arial" w:cs="Arial"/>
          <w:iCs/>
        </w:rPr>
      </w:pPr>
      <w:r>
        <w:rPr>
          <w:rFonts w:ascii="Arial" w:hAnsi="Arial" w:cs="Arial"/>
          <w:bCs/>
          <w:iCs/>
        </w:rPr>
        <w:t xml:space="preserve">Haughey, D. (2018). </w:t>
      </w:r>
      <w:r w:rsidRPr="00066722">
        <w:rPr>
          <w:rFonts w:ascii="Arial" w:hAnsi="Arial" w:cs="Arial"/>
          <w:iCs/>
        </w:rPr>
        <w:t>WHAT IS EARNED VALUE?</w:t>
      </w:r>
    </w:p>
    <w:p w:rsidR="00B20858" w:rsidRDefault="00B20858" w:rsidP="00173FB7">
      <w:pPr>
        <w:tabs>
          <w:tab w:val="left" w:pos="2250"/>
        </w:tabs>
        <w:spacing w:line="480" w:lineRule="auto"/>
        <w:ind w:left="720" w:hanging="720"/>
        <w:rPr>
          <w:rFonts w:ascii="Arial" w:hAnsi="Arial" w:cs="Arial"/>
          <w:i/>
        </w:rPr>
      </w:pPr>
      <w:r w:rsidRPr="00192F71">
        <w:rPr>
          <w:rFonts w:ascii="Arial" w:hAnsi="Arial" w:cs="Arial"/>
          <w:bCs/>
          <w:iCs/>
        </w:rPr>
        <w:t>Humphreys &amp; Associates</w:t>
      </w:r>
      <w:r>
        <w:rPr>
          <w:rFonts w:ascii="Arial" w:hAnsi="Arial" w:cs="Arial"/>
        </w:rPr>
        <w:t xml:space="preserve">. (2018). </w:t>
      </w:r>
      <w:r w:rsidRPr="00192F71">
        <w:rPr>
          <w:rFonts w:ascii="Arial" w:hAnsi="Arial" w:cs="Arial"/>
        </w:rPr>
        <w:t>Basic Concepts of Earned Value Management (EVM)</w:t>
      </w:r>
      <w:r>
        <w:rPr>
          <w:rFonts w:ascii="Arial" w:hAnsi="Arial" w:cs="Arial"/>
        </w:rPr>
        <w:t xml:space="preserve">. </w:t>
      </w:r>
      <w:r w:rsidRPr="00192F71">
        <w:rPr>
          <w:rFonts w:ascii="Arial" w:hAnsi="Arial" w:cs="Arial"/>
          <w:i/>
        </w:rPr>
        <w:t>EVMS Education Center</w:t>
      </w:r>
      <w:r>
        <w:rPr>
          <w:rFonts w:ascii="Arial" w:hAnsi="Arial" w:cs="Arial"/>
          <w:i/>
        </w:rPr>
        <w:t>.</w:t>
      </w:r>
    </w:p>
    <w:p w:rsidR="00B20858" w:rsidRPr="00E11125" w:rsidRDefault="00B20858" w:rsidP="00173FB7">
      <w:pPr>
        <w:tabs>
          <w:tab w:val="left" w:pos="2250"/>
        </w:tabs>
        <w:spacing w:line="480" w:lineRule="auto"/>
        <w:ind w:left="720" w:hanging="720"/>
        <w:rPr>
          <w:rFonts w:ascii="Arial" w:hAnsi="Arial" w:cs="Arial"/>
          <w:iCs/>
        </w:rPr>
      </w:pPr>
      <w:r>
        <w:rPr>
          <w:rFonts w:ascii="Arial" w:hAnsi="Arial" w:cs="Arial"/>
          <w:bCs/>
          <w:iCs/>
        </w:rPr>
        <w:t xml:space="preserve">Martin. (2014). </w:t>
      </w:r>
      <w:r w:rsidRPr="00E11125">
        <w:rPr>
          <w:rFonts w:ascii="Arial" w:hAnsi="Arial" w:cs="Arial"/>
          <w:iCs/>
        </w:rPr>
        <w:t>How to Plan, Execute and Monitor a Project Effectively</w:t>
      </w:r>
      <w:r>
        <w:rPr>
          <w:rFonts w:ascii="Arial" w:hAnsi="Arial" w:cs="Arial"/>
          <w:iCs/>
        </w:rPr>
        <w:t xml:space="preserve">. </w:t>
      </w:r>
      <w:r w:rsidRPr="00E11125">
        <w:rPr>
          <w:rFonts w:ascii="Arial" w:hAnsi="Arial" w:cs="Arial"/>
          <w:b/>
          <w:bCs/>
          <w:i/>
          <w:iCs/>
        </w:rPr>
        <w:t>Cleverism</w:t>
      </w:r>
      <w:r>
        <w:rPr>
          <w:rFonts w:ascii="Arial" w:hAnsi="Arial" w:cs="Arial"/>
          <w:i/>
          <w:iCs/>
        </w:rPr>
        <w:t>.</w:t>
      </w:r>
    </w:p>
    <w:p w:rsidR="00B20858" w:rsidRPr="00E11125" w:rsidRDefault="00B20858" w:rsidP="00173FB7">
      <w:pPr>
        <w:tabs>
          <w:tab w:val="left" w:pos="2250"/>
        </w:tabs>
        <w:spacing w:line="480" w:lineRule="auto"/>
        <w:ind w:left="720" w:hanging="720"/>
        <w:rPr>
          <w:rFonts w:ascii="Arial" w:hAnsi="Arial" w:cs="Arial"/>
          <w:bCs/>
          <w:iCs/>
        </w:rPr>
      </w:pPr>
      <w:r w:rsidRPr="00E11125">
        <w:rPr>
          <w:rFonts w:ascii="Arial" w:hAnsi="Arial" w:cs="Arial"/>
          <w:bCs/>
          <w:iCs/>
        </w:rPr>
        <w:t>National Defense Industrial Association</w:t>
      </w:r>
      <w:r>
        <w:rPr>
          <w:rFonts w:ascii="Arial" w:hAnsi="Arial" w:cs="Arial"/>
          <w:bCs/>
          <w:iCs/>
        </w:rPr>
        <w:t xml:space="preserve"> (NDIA). (2014). </w:t>
      </w:r>
      <w:r w:rsidRPr="00E11125">
        <w:rPr>
          <w:rFonts w:ascii="Arial" w:hAnsi="Arial" w:cs="Arial"/>
          <w:bCs/>
          <w:iCs/>
        </w:rPr>
        <w:t xml:space="preserve">Earned Value Management Systems </w:t>
      </w:r>
      <w:r w:rsidRPr="00E11125">
        <w:rPr>
          <w:rFonts w:ascii="Arial" w:hAnsi="Arial" w:cs="Arial"/>
          <w:bCs/>
          <w:iCs/>
        </w:rPr>
        <w:br/>
        <w:t>EIA-748-C Intent Guide</w:t>
      </w:r>
      <w:r>
        <w:rPr>
          <w:rFonts w:ascii="Arial" w:hAnsi="Arial" w:cs="Arial"/>
          <w:bCs/>
          <w:iCs/>
        </w:rPr>
        <w:t xml:space="preserve"> Appendix </w:t>
      </w:r>
      <w:r w:rsidRPr="00E11125">
        <w:rPr>
          <w:rFonts w:ascii="Arial" w:hAnsi="Arial" w:cs="Arial"/>
          <w:bCs/>
          <w:iCs/>
        </w:rPr>
        <w:t>Compliance Map Template</w:t>
      </w:r>
      <w:r>
        <w:rPr>
          <w:rFonts w:ascii="Arial" w:hAnsi="Arial" w:cs="Arial"/>
          <w:bCs/>
          <w:iCs/>
        </w:rPr>
        <w:t>.</w:t>
      </w:r>
    </w:p>
    <w:p w:rsidR="00B20858" w:rsidRPr="00CB5A50" w:rsidRDefault="00B20858" w:rsidP="00173FB7">
      <w:pPr>
        <w:pStyle w:val="ListParagraph"/>
        <w:tabs>
          <w:tab w:val="left" w:pos="2250"/>
        </w:tabs>
        <w:spacing w:line="480" w:lineRule="auto"/>
        <w:ind w:hanging="720"/>
        <w:rPr>
          <w:rFonts w:ascii="Arial" w:hAnsi="Arial" w:cs="Arial"/>
        </w:rPr>
      </w:pPr>
      <w:r w:rsidRPr="00CB5A50">
        <w:rPr>
          <w:rFonts w:ascii="Arial" w:hAnsi="Arial" w:cs="Arial"/>
        </w:rPr>
        <w:t xml:space="preserve">Shouche, S. (2008). Ethical project management. </w:t>
      </w:r>
      <w:r>
        <w:rPr>
          <w:rFonts w:ascii="Arial" w:hAnsi="Arial" w:cs="Arial"/>
        </w:rPr>
        <w:t xml:space="preserve">Retrieved from: </w:t>
      </w:r>
      <w:r w:rsidRPr="007326CB">
        <w:rPr>
          <w:rFonts w:ascii="Arial" w:hAnsi="Arial" w:cs="Arial"/>
        </w:rPr>
        <w:t>https://www.pmi.org/learning/library/ethical-dilemmas-project-management-7084</w:t>
      </w:r>
    </w:p>
    <w:p w:rsidR="00B20858" w:rsidRDefault="00B20858" w:rsidP="00173FB7">
      <w:pPr>
        <w:tabs>
          <w:tab w:val="left" w:pos="2250"/>
        </w:tabs>
        <w:spacing w:line="480" w:lineRule="auto"/>
        <w:ind w:left="720" w:hanging="720"/>
        <w:rPr>
          <w:rFonts w:ascii="Arial" w:hAnsi="Arial" w:cs="Arial"/>
          <w:bCs/>
          <w:iCs/>
        </w:rPr>
      </w:pPr>
      <w:r>
        <w:rPr>
          <w:rFonts w:ascii="Arial" w:hAnsi="Arial" w:cs="Arial"/>
          <w:iCs/>
        </w:rPr>
        <w:t>TENSIX. (2016</w:t>
      </w:r>
      <w:r w:rsidRPr="00192F71">
        <w:rPr>
          <w:rFonts w:ascii="Arial" w:hAnsi="Arial" w:cs="Arial"/>
          <w:iCs/>
        </w:rPr>
        <w:t xml:space="preserve">). </w:t>
      </w:r>
      <w:r w:rsidRPr="00192F71">
        <w:rPr>
          <w:rFonts w:ascii="Arial" w:hAnsi="Arial" w:cs="Arial"/>
          <w:bCs/>
          <w:iCs/>
        </w:rPr>
        <w:t>DCMA 14-POINT ASSESSMENT AND MISSED TASKS</w:t>
      </w:r>
      <w:r>
        <w:rPr>
          <w:rFonts w:ascii="Arial" w:hAnsi="Arial" w:cs="Arial"/>
          <w:bCs/>
          <w:iCs/>
        </w:rPr>
        <w:t>.</w:t>
      </w:r>
    </w:p>
    <w:sectPr w:rsidR="00B20858" w:rsidSect="00CB619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8C7" w:rsidRDefault="00F348C7" w:rsidP="00CB619B">
      <w:pPr>
        <w:spacing w:after="0" w:line="240" w:lineRule="auto"/>
      </w:pPr>
      <w:r>
        <w:separator/>
      </w:r>
    </w:p>
  </w:endnote>
  <w:endnote w:type="continuationSeparator" w:id="0">
    <w:p w:rsidR="00F348C7" w:rsidRDefault="00F348C7" w:rsidP="00CB61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8C7" w:rsidRDefault="00F348C7" w:rsidP="00CB619B">
      <w:pPr>
        <w:spacing w:after="0" w:line="240" w:lineRule="auto"/>
      </w:pPr>
      <w:r>
        <w:separator/>
      </w:r>
    </w:p>
  </w:footnote>
  <w:footnote w:type="continuationSeparator" w:id="0">
    <w:p w:rsidR="00F348C7" w:rsidRDefault="00F348C7" w:rsidP="00CB61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19B" w:rsidRDefault="00CB619B">
    <w:pPr>
      <w:pStyle w:val="Header"/>
      <w:jc w:val="right"/>
    </w:pPr>
    <w:r>
      <w:rPr>
        <w:rFonts w:ascii="Arial" w:hAnsi="Arial" w:cs="Arial"/>
      </w:rPr>
      <w:t xml:space="preserve">PROJECT MANAGEMENT                                                                                                           </w:t>
    </w:r>
    <w:sdt>
      <w:sdtPr>
        <w:id w:val="5170515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3772">
          <w:rPr>
            <w:noProof/>
          </w:rPr>
          <w:t>11</w:t>
        </w:r>
        <w:r>
          <w:rPr>
            <w:noProof/>
          </w:rPr>
          <w:fldChar w:fldCharType="end"/>
        </w:r>
      </w:sdtContent>
    </w:sdt>
  </w:p>
  <w:p w:rsidR="00CB619B" w:rsidRDefault="00CB61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619B" w:rsidRDefault="00CB619B">
    <w:pPr>
      <w:pStyle w:val="Header"/>
      <w:jc w:val="right"/>
    </w:pPr>
    <w:r>
      <w:rPr>
        <w:rFonts w:ascii="Arial" w:hAnsi="Arial" w:cs="Arial"/>
      </w:rPr>
      <w:t xml:space="preserve">Running head: PROJECT MANAGEMENT                                                                                   </w:t>
    </w:r>
    <w:sdt>
      <w:sdtPr>
        <w:id w:val="17292644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43772">
          <w:rPr>
            <w:noProof/>
          </w:rPr>
          <w:t>1</w:t>
        </w:r>
        <w:r>
          <w:rPr>
            <w:noProof/>
          </w:rPr>
          <w:fldChar w:fldCharType="end"/>
        </w:r>
      </w:sdtContent>
    </w:sdt>
  </w:p>
  <w:p w:rsidR="00CB619B" w:rsidRDefault="00CB61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42A4"/>
      </v:shape>
    </w:pict>
  </w:numPicBullet>
  <w:abstractNum w:abstractNumId="0">
    <w:nsid w:val="1BBC30D2"/>
    <w:multiLevelType w:val="hybridMultilevel"/>
    <w:tmpl w:val="3BA6E3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6C2669"/>
    <w:multiLevelType w:val="hybridMultilevel"/>
    <w:tmpl w:val="40CC45E0"/>
    <w:lvl w:ilvl="0" w:tplc="04090007">
      <w:start w:val="1"/>
      <w:numFmt w:val="bullet"/>
      <w:lvlText w:val=""/>
      <w:lvlPicBulletId w:val="0"/>
      <w:lvlJc w:val="left"/>
      <w:pPr>
        <w:ind w:left="847" w:hanging="360"/>
      </w:pPr>
      <w:rPr>
        <w:rFonts w:ascii="Symbol" w:hAnsi="Symbol" w:hint="default"/>
      </w:rPr>
    </w:lvl>
    <w:lvl w:ilvl="1" w:tplc="04090003" w:tentative="1">
      <w:start w:val="1"/>
      <w:numFmt w:val="bullet"/>
      <w:lvlText w:val="o"/>
      <w:lvlJc w:val="left"/>
      <w:pPr>
        <w:ind w:left="1567" w:hanging="360"/>
      </w:pPr>
      <w:rPr>
        <w:rFonts w:ascii="Courier New" w:hAnsi="Courier New" w:cs="Courier New" w:hint="default"/>
      </w:rPr>
    </w:lvl>
    <w:lvl w:ilvl="2" w:tplc="04090005" w:tentative="1">
      <w:start w:val="1"/>
      <w:numFmt w:val="bullet"/>
      <w:lvlText w:val=""/>
      <w:lvlJc w:val="left"/>
      <w:pPr>
        <w:ind w:left="2287" w:hanging="360"/>
      </w:pPr>
      <w:rPr>
        <w:rFonts w:ascii="Wingdings" w:hAnsi="Wingdings" w:hint="default"/>
      </w:rPr>
    </w:lvl>
    <w:lvl w:ilvl="3" w:tplc="04090001" w:tentative="1">
      <w:start w:val="1"/>
      <w:numFmt w:val="bullet"/>
      <w:lvlText w:val=""/>
      <w:lvlJc w:val="left"/>
      <w:pPr>
        <w:ind w:left="3007" w:hanging="360"/>
      </w:pPr>
      <w:rPr>
        <w:rFonts w:ascii="Symbol" w:hAnsi="Symbol" w:hint="default"/>
      </w:rPr>
    </w:lvl>
    <w:lvl w:ilvl="4" w:tplc="04090003" w:tentative="1">
      <w:start w:val="1"/>
      <w:numFmt w:val="bullet"/>
      <w:lvlText w:val="o"/>
      <w:lvlJc w:val="left"/>
      <w:pPr>
        <w:ind w:left="3727" w:hanging="360"/>
      </w:pPr>
      <w:rPr>
        <w:rFonts w:ascii="Courier New" w:hAnsi="Courier New" w:cs="Courier New" w:hint="default"/>
      </w:rPr>
    </w:lvl>
    <w:lvl w:ilvl="5" w:tplc="04090005" w:tentative="1">
      <w:start w:val="1"/>
      <w:numFmt w:val="bullet"/>
      <w:lvlText w:val=""/>
      <w:lvlJc w:val="left"/>
      <w:pPr>
        <w:ind w:left="4447" w:hanging="360"/>
      </w:pPr>
      <w:rPr>
        <w:rFonts w:ascii="Wingdings" w:hAnsi="Wingdings" w:hint="default"/>
      </w:rPr>
    </w:lvl>
    <w:lvl w:ilvl="6" w:tplc="04090001" w:tentative="1">
      <w:start w:val="1"/>
      <w:numFmt w:val="bullet"/>
      <w:lvlText w:val=""/>
      <w:lvlJc w:val="left"/>
      <w:pPr>
        <w:ind w:left="5167" w:hanging="360"/>
      </w:pPr>
      <w:rPr>
        <w:rFonts w:ascii="Symbol" w:hAnsi="Symbol" w:hint="default"/>
      </w:rPr>
    </w:lvl>
    <w:lvl w:ilvl="7" w:tplc="04090003" w:tentative="1">
      <w:start w:val="1"/>
      <w:numFmt w:val="bullet"/>
      <w:lvlText w:val="o"/>
      <w:lvlJc w:val="left"/>
      <w:pPr>
        <w:ind w:left="5887" w:hanging="360"/>
      </w:pPr>
      <w:rPr>
        <w:rFonts w:ascii="Courier New" w:hAnsi="Courier New" w:cs="Courier New" w:hint="default"/>
      </w:rPr>
    </w:lvl>
    <w:lvl w:ilvl="8" w:tplc="04090005" w:tentative="1">
      <w:start w:val="1"/>
      <w:numFmt w:val="bullet"/>
      <w:lvlText w:val=""/>
      <w:lvlJc w:val="left"/>
      <w:pPr>
        <w:ind w:left="6607" w:hanging="360"/>
      </w:pPr>
      <w:rPr>
        <w:rFonts w:ascii="Wingdings" w:hAnsi="Wingdings" w:hint="default"/>
      </w:rPr>
    </w:lvl>
  </w:abstractNum>
  <w:abstractNum w:abstractNumId="2">
    <w:nsid w:val="286D1C79"/>
    <w:multiLevelType w:val="hybridMultilevel"/>
    <w:tmpl w:val="0CF67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CA7052"/>
    <w:multiLevelType w:val="hybridMultilevel"/>
    <w:tmpl w:val="2CF29A2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D55152"/>
    <w:multiLevelType w:val="hybridMultilevel"/>
    <w:tmpl w:val="A16AFDF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2DA237D"/>
    <w:multiLevelType w:val="hybridMultilevel"/>
    <w:tmpl w:val="4A946CC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6459A3"/>
    <w:multiLevelType w:val="hybridMultilevel"/>
    <w:tmpl w:val="FE8A9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F1641DC"/>
    <w:multiLevelType w:val="hybridMultilevel"/>
    <w:tmpl w:val="B0A2B3F6"/>
    <w:lvl w:ilvl="0" w:tplc="04090009">
      <w:start w:val="1"/>
      <w:numFmt w:val="bullet"/>
      <w:lvlText w:val=""/>
      <w:lvlJc w:val="left"/>
      <w:pPr>
        <w:ind w:left="847" w:hanging="360"/>
      </w:pPr>
      <w:rPr>
        <w:rFonts w:ascii="Wingdings" w:hAnsi="Wingdings" w:hint="default"/>
      </w:rPr>
    </w:lvl>
    <w:lvl w:ilvl="1" w:tplc="04090003" w:tentative="1">
      <w:start w:val="1"/>
      <w:numFmt w:val="bullet"/>
      <w:lvlText w:val="o"/>
      <w:lvlJc w:val="left"/>
      <w:pPr>
        <w:ind w:left="1567" w:hanging="360"/>
      </w:pPr>
      <w:rPr>
        <w:rFonts w:ascii="Courier New" w:hAnsi="Courier New" w:cs="Courier New" w:hint="default"/>
      </w:rPr>
    </w:lvl>
    <w:lvl w:ilvl="2" w:tplc="04090005" w:tentative="1">
      <w:start w:val="1"/>
      <w:numFmt w:val="bullet"/>
      <w:lvlText w:val=""/>
      <w:lvlJc w:val="left"/>
      <w:pPr>
        <w:ind w:left="2287" w:hanging="360"/>
      </w:pPr>
      <w:rPr>
        <w:rFonts w:ascii="Wingdings" w:hAnsi="Wingdings" w:hint="default"/>
      </w:rPr>
    </w:lvl>
    <w:lvl w:ilvl="3" w:tplc="04090001" w:tentative="1">
      <w:start w:val="1"/>
      <w:numFmt w:val="bullet"/>
      <w:lvlText w:val=""/>
      <w:lvlJc w:val="left"/>
      <w:pPr>
        <w:ind w:left="3007" w:hanging="360"/>
      </w:pPr>
      <w:rPr>
        <w:rFonts w:ascii="Symbol" w:hAnsi="Symbol" w:hint="default"/>
      </w:rPr>
    </w:lvl>
    <w:lvl w:ilvl="4" w:tplc="04090003" w:tentative="1">
      <w:start w:val="1"/>
      <w:numFmt w:val="bullet"/>
      <w:lvlText w:val="o"/>
      <w:lvlJc w:val="left"/>
      <w:pPr>
        <w:ind w:left="3727" w:hanging="360"/>
      </w:pPr>
      <w:rPr>
        <w:rFonts w:ascii="Courier New" w:hAnsi="Courier New" w:cs="Courier New" w:hint="default"/>
      </w:rPr>
    </w:lvl>
    <w:lvl w:ilvl="5" w:tplc="04090005" w:tentative="1">
      <w:start w:val="1"/>
      <w:numFmt w:val="bullet"/>
      <w:lvlText w:val=""/>
      <w:lvlJc w:val="left"/>
      <w:pPr>
        <w:ind w:left="4447" w:hanging="360"/>
      </w:pPr>
      <w:rPr>
        <w:rFonts w:ascii="Wingdings" w:hAnsi="Wingdings" w:hint="default"/>
      </w:rPr>
    </w:lvl>
    <w:lvl w:ilvl="6" w:tplc="04090001" w:tentative="1">
      <w:start w:val="1"/>
      <w:numFmt w:val="bullet"/>
      <w:lvlText w:val=""/>
      <w:lvlJc w:val="left"/>
      <w:pPr>
        <w:ind w:left="5167" w:hanging="360"/>
      </w:pPr>
      <w:rPr>
        <w:rFonts w:ascii="Symbol" w:hAnsi="Symbol" w:hint="default"/>
      </w:rPr>
    </w:lvl>
    <w:lvl w:ilvl="7" w:tplc="04090003" w:tentative="1">
      <w:start w:val="1"/>
      <w:numFmt w:val="bullet"/>
      <w:lvlText w:val="o"/>
      <w:lvlJc w:val="left"/>
      <w:pPr>
        <w:ind w:left="5887" w:hanging="360"/>
      </w:pPr>
      <w:rPr>
        <w:rFonts w:ascii="Courier New" w:hAnsi="Courier New" w:cs="Courier New" w:hint="default"/>
      </w:rPr>
    </w:lvl>
    <w:lvl w:ilvl="8" w:tplc="04090005" w:tentative="1">
      <w:start w:val="1"/>
      <w:numFmt w:val="bullet"/>
      <w:lvlText w:val=""/>
      <w:lvlJc w:val="left"/>
      <w:pPr>
        <w:ind w:left="6607" w:hanging="360"/>
      </w:pPr>
      <w:rPr>
        <w:rFonts w:ascii="Wingdings" w:hAnsi="Wingdings" w:hint="default"/>
      </w:rPr>
    </w:lvl>
  </w:abstractNum>
  <w:num w:numId="1">
    <w:abstractNumId w:val="6"/>
  </w:num>
  <w:num w:numId="2">
    <w:abstractNumId w:val="2"/>
  </w:num>
  <w:num w:numId="3">
    <w:abstractNumId w:val="4"/>
  </w:num>
  <w:num w:numId="4">
    <w:abstractNumId w:val="5"/>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1F0"/>
    <w:rsid w:val="00001AC6"/>
    <w:rsid w:val="00022F14"/>
    <w:rsid w:val="000273F0"/>
    <w:rsid w:val="00066722"/>
    <w:rsid w:val="000C1CB9"/>
    <w:rsid w:val="00100DE8"/>
    <w:rsid w:val="001431BD"/>
    <w:rsid w:val="001460E6"/>
    <w:rsid w:val="00173FB7"/>
    <w:rsid w:val="00191A80"/>
    <w:rsid w:val="00192F71"/>
    <w:rsid w:val="001A5309"/>
    <w:rsid w:val="001E1E2A"/>
    <w:rsid w:val="00233A29"/>
    <w:rsid w:val="00271C69"/>
    <w:rsid w:val="00277B20"/>
    <w:rsid w:val="00280CC6"/>
    <w:rsid w:val="00296687"/>
    <w:rsid w:val="002A7E63"/>
    <w:rsid w:val="002B4A76"/>
    <w:rsid w:val="002B5E1B"/>
    <w:rsid w:val="002E1DAD"/>
    <w:rsid w:val="003054A5"/>
    <w:rsid w:val="00374B3D"/>
    <w:rsid w:val="003B611B"/>
    <w:rsid w:val="003C3FD0"/>
    <w:rsid w:val="003D5D4C"/>
    <w:rsid w:val="003E3B32"/>
    <w:rsid w:val="003E7F80"/>
    <w:rsid w:val="003F7253"/>
    <w:rsid w:val="00447E28"/>
    <w:rsid w:val="00460DE0"/>
    <w:rsid w:val="004715F0"/>
    <w:rsid w:val="00471ED0"/>
    <w:rsid w:val="004802E0"/>
    <w:rsid w:val="004D3326"/>
    <w:rsid w:val="004D62AE"/>
    <w:rsid w:val="005652A0"/>
    <w:rsid w:val="005C1572"/>
    <w:rsid w:val="00625221"/>
    <w:rsid w:val="0067034F"/>
    <w:rsid w:val="0067318B"/>
    <w:rsid w:val="006B5114"/>
    <w:rsid w:val="007326CB"/>
    <w:rsid w:val="00745DE4"/>
    <w:rsid w:val="007536A8"/>
    <w:rsid w:val="007E562E"/>
    <w:rsid w:val="00926469"/>
    <w:rsid w:val="009322C7"/>
    <w:rsid w:val="00953C13"/>
    <w:rsid w:val="00962DBB"/>
    <w:rsid w:val="009D5447"/>
    <w:rsid w:val="00A23604"/>
    <w:rsid w:val="00A27F7A"/>
    <w:rsid w:val="00A4233B"/>
    <w:rsid w:val="00A50660"/>
    <w:rsid w:val="00A713C2"/>
    <w:rsid w:val="00A81854"/>
    <w:rsid w:val="00A827ED"/>
    <w:rsid w:val="00AD336B"/>
    <w:rsid w:val="00B0535E"/>
    <w:rsid w:val="00B11D11"/>
    <w:rsid w:val="00B20858"/>
    <w:rsid w:val="00B468AA"/>
    <w:rsid w:val="00BF3D03"/>
    <w:rsid w:val="00C16805"/>
    <w:rsid w:val="00C71FB0"/>
    <w:rsid w:val="00C768D3"/>
    <w:rsid w:val="00C83DCF"/>
    <w:rsid w:val="00C929C2"/>
    <w:rsid w:val="00CB5A50"/>
    <w:rsid w:val="00CB619B"/>
    <w:rsid w:val="00CC2CCF"/>
    <w:rsid w:val="00D43D8D"/>
    <w:rsid w:val="00D63068"/>
    <w:rsid w:val="00D670E2"/>
    <w:rsid w:val="00D81852"/>
    <w:rsid w:val="00DB1AF6"/>
    <w:rsid w:val="00DC74D3"/>
    <w:rsid w:val="00DE5EDE"/>
    <w:rsid w:val="00E11125"/>
    <w:rsid w:val="00E17BC8"/>
    <w:rsid w:val="00E43772"/>
    <w:rsid w:val="00E764D3"/>
    <w:rsid w:val="00E96681"/>
    <w:rsid w:val="00EC48C4"/>
    <w:rsid w:val="00EC4D2F"/>
    <w:rsid w:val="00F129F1"/>
    <w:rsid w:val="00F348C7"/>
    <w:rsid w:val="00F47CF0"/>
    <w:rsid w:val="00F530EC"/>
    <w:rsid w:val="00F606E4"/>
    <w:rsid w:val="00FF01F0"/>
    <w:rsid w:val="00FF38C4"/>
    <w:rsid w:val="00FF4E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70018A-C6F1-4EF8-8950-29D9A530F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92F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92F7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7253"/>
    <w:pPr>
      <w:ind w:left="720"/>
      <w:contextualSpacing/>
    </w:pPr>
  </w:style>
  <w:style w:type="character" w:styleId="Hyperlink">
    <w:name w:val="Hyperlink"/>
    <w:basedOn w:val="DefaultParagraphFont"/>
    <w:uiPriority w:val="99"/>
    <w:unhideWhenUsed/>
    <w:rsid w:val="002B5E1B"/>
    <w:rPr>
      <w:color w:val="0000FF" w:themeColor="hyperlink"/>
      <w:u w:val="single"/>
    </w:rPr>
  </w:style>
  <w:style w:type="character" w:customStyle="1" w:styleId="Heading1Char">
    <w:name w:val="Heading 1 Char"/>
    <w:basedOn w:val="DefaultParagraphFont"/>
    <w:link w:val="Heading1"/>
    <w:uiPriority w:val="9"/>
    <w:rsid w:val="00192F7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192F71"/>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E1112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11125"/>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CB6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619B"/>
  </w:style>
  <w:style w:type="paragraph" w:styleId="Footer">
    <w:name w:val="footer"/>
    <w:basedOn w:val="Normal"/>
    <w:link w:val="FooterChar"/>
    <w:uiPriority w:val="99"/>
    <w:unhideWhenUsed/>
    <w:rsid w:val="00CB6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619B"/>
  </w:style>
  <w:style w:type="paragraph" w:styleId="BalloonText">
    <w:name w:val="Balloon Text"/>
    <w:basedOn w:val="Normal"/>
    <w:link w:val="BalloonTextChar"/>
    <w:uiPriority w:val="99"/>
    <w:semiHidden/>
    <w:unhideWhenUsed/>
    <w:rsid w:val="00CB61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B61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80194">
      <w:bodyDiv w:val="1"/>
      <w:marLeft w:val="0"/>
      <w:marRight w:val="0"/>
      <w:marTop w:val="0"/>
      <w:marBottom w:val="0"/>
      <w:divBdr>
        <w:top w:val="none" w:sz="0" w:space="0" w:color="auto"/>
        <w:left w:val="none" w:sz="0" w:space="0" w:color="auto"/>
        <w:bottom w:val="none" w:sz="0" w:space="0" w:color="auto"/>
        <w:right w:val="none" w:sz="0" w:space="0" w:color="auto"/>
      </w:divBdr>
    </w:div>
    <w:div w:id="59640333">
      <w:bodyDiv w:val="1"/>
      <w:marLeft w:val="0"/>
      <w:marRight w:val="0"/>
      <w:marTop w:val="0"/>
      <w:marBottom w:val="0"/>
      <w:divBdr>
        <w:top w:val="none" w:sz="0" w:space="0" w:color="auto"/>
        <w:left w:val="none" w:sz="0" w:space="0" w:color="auto"/>
        <w:bottom w:val="none" w:sz="0" w:space="0" w:color="auto"/>
        <w:right w:val="none" w:sz="0" w:space="0" w:color="auto"/>
      </w:divBdr>
    </w:div>
    <w:div w:id="363289875">
      <w:bodyDiv w:val="1"/>
      <w:marLeft w:val="0"/>
      <w:marRight w:val="0"/>
      <w:marTop w:val="0"/>
      <w:marBottom w:val="0"/>
      <w:divBdr>
        <w:top w:val="none" w:sz="0" w:space="0" w:color="auto"/>
        <w:left w:val="none" w:sz="0" w:space="0" w:color="auto"/>
        <w:bottom w:val="none" w:sz="0" w:space="0" w:color="auto"/>
        <w:right w:val="none" w:sz="0" w:space="0" w:color="auto"/>
      </w:divBdr>
    </w:div>
    <w:div w:id="632176870">
      <w:bodyDiv w:val="1"/>
      <w:marLeft w:val="0"/>
      <w:marRight w:val="0"/>
      <w:marTop w:val="0"/>
      <w:marBottom w:val="0"/>
      <w:divBdr>
        <w:top w:val="none" w:sz="0" w:space="0" w:color="auto"/>
        <w:left w:val="none" w:sz="0" w:space="0" w:color="auto"/>
        <w:bottom w:val="none" w:sz="0" w:space="0" w:color="auto"/>
        <w:right w:val="none" w:sz="0" w:space="0" w:color="auto"/>
      </w:divBdr>
    </w:div>
    <w:div w:id="661812565">
      <w:bodyDiv w:val="1"/>
      <w:marLeft w:val="0"/>
      <w:marRight w:val="0"/>
      <w:marTop w:val="0"/>
      <w:marBottom w:val="0"/>
      <w:divBdr>
        <w:top w:val="none" w:sz="0" w:space="0" w:color="auto"/>
        <w:left w:val="none" w:sz="0" w:space="0" w:color="auto"/>
        <w:bottom w:val="none" w:sz="0" w:space="0" w:color="auto"/>
        <w:right w:val="none" w:sz="0" w:space="0" w:color="auto"/>
      </w:divBdr>
    </w:div>
    <w:div w:id="721179040">
      <w:bodyDiv w:val="1"/>
      <w:marLeft w:val="0"/>
      <w:marRight w:val="0"/>
      <w:marTop w:val="0"/>
      <w:marBottom w:val="0"/>
      <w:divBdr>
        <w:top w:val="none" w:sz="0" w:space="0" w:color="auto"/>
        <w:left w:val="none" w:sz="0" w:space="0" w:color="auto"/>
        <w:bottom w:val="none" w:sz="0" w:space="0" w:color="auto"/>
        <w:right w:val="none" w:sz="0" w:space="0" w:color="auto"/>
      </w:divBdr>
    </w:div>
    <w:div w:id="983967238">
      <w:bodyDiv w:val="1"/>
      <w:marLeft w:val="0"/>
      <w:marRight w:val="0"/>
      <w:marTop w:val="0"/>
      <w:marBottom w:val="0"/>
      <w:divBdr>
        <w:top w:val="none" w:sz="0" w:space="0" w:color="auto"/>
        <w:left w:val="none" w:sz="0" w:space="0" w:color="auto"/>
        <w:bottom w:val="none" w:sz="0" w:space="0" w:color="auto"/>
        <w:right w:val="none" w:sz="0" w:space="0" w:color="auto"/>
      </w:divBdr>
    </w:div>
    <w:div w:id="984578561">
      <w:bodyDiv w:val="1"/>
      <w:marLeft w:val="0"/>
      <w:marRight w:val="0"/>
      <w:marTop w:val="0"/>
      <w:marBottom w:val="0"/>
      <w:divBdr>
        <w:top w:val="none" w:sz="0" w:space="0" w:color="auto"/>
        <w:left w:val="none" w:sz="0" w:space="0" w:color="auto"/>
        <w:bottom w:val="none" w:sz="0" w:space="0" w:color="auto"/>
        <w:right w:val="none" w:sz="0" w:space="0" w:color="auto"/>
      </w:divBdr>
    </w:div>
    <w:div w:id="1340422849">
      <w:bodyDiv w:val="1"/>
      <w:marLeft w:val="0"/>
      <w:marRight w:val="0"/>
      <w:marTop w:val="0"/>
      <w:marBottom w:val="0"/>
      <w:divBdr>
        <w:top w:val="none" w:sz="0" w:space="0" w:color="auto"/>
        <w:left w:val="none" w:sz="0" w:space="0" w:color="auto"/>
        <w:bottom w:val="none" w:sz="0" w:space="0" w:color="auto"/>
        <w:right w:val="none" w:sz="0" w:space="0" w:color="auto"/>
      </w:divBdr>
    </w:div>
    <w:div w:id="1369527267">
      <w:bodyDiv w:val="1"/>
      <w:marLeft w:val="0"/>
      <w:marRight w:val="0"/>
      <w:marTop w:val="0"/>
      <w:marBottom w:val="0"/>
      <w:divBdr>
        <w:top w:val="none" w:sz="0" w:space="0" w:color="auto"/>
        <w:left w:val="none" w:sz="0" w:space="0" w:color="auto"/>
        <w:bottom w:val="none" w:sz="0" w:space="0" w:color="auto"/>
        <w:right w:val="none" w:sz="0" w:space="0" w:color="auto"/>
      </w:divBdr>
    </w:div>
    <w:div w:id="1521889405">
      <w:bodyDiv w:val="1"/>
      <w:marLeft w:val="0"/>
      <w:marRight w:val="0"/>
      <w:marTop w:val="0"/>
      <w:marBottom w:val="0"/>
      <w:divBdr>
        <w:top w:val="none" w:sz="0" w:space="0" w:color="auto"/>
        <w:left w:val="none" w:sz="0" w:space="0" w:color="auto"/>
        <w:bottom w:val="none" w:sz="0" w:space="0" w:color="auto"/>
        <w:right w:val="none" w:sz="0" w:space="0" w:color="auto"/>
      </w:divBdr>
    </w:div>
    <w:div w:id="1550145218">
      <w:bodyDiv w:val="1"/>
      <w:marLeft w:val="0"/>
      <w:marRight w:val="0"/>
      <w:marTop w:val="0"/>
      <w:marBottom w:val="0"/>
      <w:divBdr>
        <w:top w:val="none" w:sz="0" w:space="0" w:color="auto"/>
        <w:left w:val="none" w:sz="0" w:space="0" w:color="auto"/>
        <w:bottom w:val="none" w:sz="0" w:space="0" w:color="auto"/>
        <w:right w:val="none" w:sz="0" w:space="0" w:color="auto"/>
      </w:divBdr>
    </w:div>
    <w:div w:id="1700544150">
      <w:bodyDiv w:val="1"/>
      <w:marLeft w:val="0"/>
      <w:marRight w:val="0"/>
      <w:marTop w:val="0"/>
      <w:marBottom w:val="0"/>
      <w:divBdr>
        <w:top w:val="none" w:sz="0" w:space="0" w:color="auto"/>
        <w:left w:val="none" w:sz="0" w:space="0" w:color="auto"/>
        <w:bottom w:val="none" w:sz="0" w:space="0" w:color="auto"/>
        <w:right w:val="none" w:sz="0" w:space="0" w:color="auto"/>
      </w:divBdr>
    </w:div>
    <w:div w:id="170872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A9C986-47B1-428E-BF4A-AC9C8BD7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2519</Words>
  <Characters>14363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murema</cp:lastModifiedBy>
  <cp:revision>2</cp:revision>
  <dcterms:created xsi:type="dcterms:W3CDTF">2019-01-05T16:40:00Z</dcterms:created>
  <dcterms:modified xsi:type="dcterms:W3CDTF">2019-01-05T16:40:00Z</dcterms:modified>
</cp:coreProperties>
</file>